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F75F9">
      <w:pPr>
        <w:jc w:val="center"/>
        <w:rPr>
          <w:rFonts w:hint="eastAsia"/>
          <w:b/>
          <w:bCs/>
          <w:sz w:val="30"/>
          <w:szCs w:val="30"/>
          <w:lang w:val="en-US" w:eastAsia="zh-CN"/>
        </w:rPr>
      </w:pPr>
      <w:r>
        <w:rPr>
          <w:rFonts w:hint="eastAsia"/>
          <w:b/>
          <w:bCs/>
          <w:sz w:val="30"/>
          <w:szCs w:val="30"/>
          <w:lang w:val="en-US" w:eastAsia="zh-CN"/>
        </w:rPr>
        <w:t>铜陵市第三人民医院工会2026-2028年度职工疗休养服务项目综合询价邀请函</w:t>
      </w:r>
    </w:p>
    <w:p w14:paraId="79811C8A">
      <w:pPr>
        <w:jc w:val="both"/>
        <w:rPr>
          <w:rFonts w:hint="default"/>
          <w:b/>
          <w:bCs/>
          <w:sz w:val="30"/>
          <w:szCs w:val="30"/>
          <w:lang w:val="en-US" w:eastAsia="zh-CN"/>
        </w:rPr>
      </w:pPr>
      <w:r>
        <w:rPr>
          <w:rFonts w:hint="eastAsia"/>
          <w:b/>
          <w:bCs/>
          <w:sz w:val="30"/>
          <w:szCs w:val="30"/>
          <w:lang w:val="en-US" w:eastAsia="zh-CN"/>
        </w:rPr>
        <w:t xml:space="preserve"> </w:t>
      </w:r>
      <w:r>
        <w:rPr>
          <w:rFonts w:hint="eastAsia"/>
          <w:b/>
          <w:bCs/>
          <w:sz w:val="30"/>
          <w:szCs w:val="30"/>
          <w:u w:val="single"/>
          <w:lang w:val="en-US" w:eastAsia="zh-CN"/>
        </w:rPr>
        <w:t xml:space="preserve">                 </w:t>
      </w:r>
      <w:r>
        <w:rPr>
          <w:rFonts w:hint="eastAsia"/>
          <w:b/>
          <w:bCs/>
          <w:sz w:val="30"/>
          <w:szCs w:val="30"/>
          <w:u w:val="none"/>
          <w:lang w:val="en-US" w:eastAsia="zh-CN"/>
        </w:rPr>
        <w:t>：</w:t>
      </w:r>
      <w:r>
        <w:rPr>
          <w:rFonts w:hint="eastAsia"/>
          <w:b/>
          <w:bCs/>
          <w:sz w:val="30"/>
          <w:szCs w:val="30"/>
          <w:lang w:val="en-US" w:eastAsia="zh-CN"/>
        </w:rPr>
        <w:t xml:space="preserve">    </w:t>
      </w:r>
    </w:p>
    <w:p w14:paraId="5859629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cs="Times New Roman"/>
          <w:b/>
        </w:rPr>
      </w:pPr>
      <w:r>
        <w:rPr>
          <w:rFonts w:hint="eastAsia" w:cs="Times New Roman"/>
          <w:sz w:val="24"/>
          <w:szCs w:val="24"/>
          <w:lang w:val="en-US" w:eastAsia="zh-CN"/>
        </w:rPr>
        <w:t>经铜陵市第三人民医院工会委员会研究决定，铜陵市第三人民医院工会2026-2028年度职工疗休养活动委托有资质的旅行社承接。铜陵市第三人民医院2026-2028年度职工疗休养采购项目采取综合询价方式实施</w:t>
      </w:r>
      <w:r>
        <w:rPr>
          <w:rFonts w:cs="Times New Roman"/>
          <w:sz w:val="24"/>
          <w:szCs w:val="24"/>
        </w:rPr>
        <w:t>，请</w:t>
      </w:r>
      <w:r>
        <w:rPr>
          <w:rFonts w:hint="eastAsia" w:cs="Times New Roman"/>
          <w:sz w:val="24"/>
          <w:szCs w:val="24"/>
          <w:lang w:val="en-US" w:eastAsia="zh-CN"/>
        </w:rPr>
        <w:t>贵单位</w:t>
      </w:r>
      <w:r>
        <w:rPr>
          <w:rFonts w:cs="Times New Roman"/>
          <w:sz w:val="24"/>
          <w:szCs w:val="24"/>
        </w:rPr>
        <w:t>参加</w:t>
      </w:r>
      <w:r>
        <w:rPr>
          <w:rFonts w:cs="Times New Roman"/>
        </w:rPr>
        <w:t>。</w:t>
      </w:r>
    </w:p>
    <w:p w14:paraId="44E2FDD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kern w:val="0"/>
          <w:sz w:val="24"/>
        </w:rPr>
      </w:pPr>
      <w:r>
        <w:rPr>
          <w:rFonts w:hint="eastAsia" w:ascii="宋体" w:hAnsi="宋体"/>
          <w:b/>
          <w:kern w:val="0"/>
          <w:sz w:val="24"/>
          <w:lang w:eastAsia="zh-CN"/>
        </w:rPr>
        <w:t>项目名称及</w:t>
      </w:r>
      <w:r>
        <w:rPr>
          <w:rFonts w:ascii="宋体" w:hAnsi="宋体"/>
          <w:b/>
          <w:kern w:val="0"/>
          <w:sz w:val="24"/>
        </w:rPr>
        <w:t>概况：</w:t>
      </w:r>
    </w:p>
    <w:p w14:paraId="4A8E8C0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241" w:firstLineChars="100"/>
        <w:textAlignment w:val="auto"/>
        <w:rPr>
          <w:rFonts w:hint="eastAsia" w:ascii="宋体" w:hAnsi="宋体"/>
          <w:b/>
          <w:kern w:val="0"/>
          <w:sz w:val="24"/>
          <w:lang w:val="en-US" w:eastAsia="zh-CN"/>
        </w:rPr>
      </w:pPr>
      <w:r>
        <w:rPr>
          <w:rFonts w:hint="eastAsia" w:ascii="宋体" w:hAnsi="宋体"/>
          <w:b/>
          <w:kern w:val="0"/>
          <w:sz w:val="24"/>
          <w:lang w:eastAsia="zh-CN"/>
        </w:rPr>
        <w:t>项目名称：</w:t>
      </w:r>
      <w:r>
        <w:rPr>
          <w:rFonts w:hint="eastAsia" w:ascii="宋体" w:hAnsi="宋体"/>
          <w:b w:val="0"/>
          <w:bCs/>
          <w:kern w:val="0"/>
          <w:sz w:val="24"/>
          <w:lang w:val="en-US" w:eastAsia="zh-CN"/>
        </w:rPr>
        <w:t>铜陵市第三人民医院工会</w:t>
      </w:r>
      <w:r>
        <w:rPr>
          <w:rFonts w:hint="eastAsia" w:cs="Times New Roman"/>
          <w:sz w:val="24"/>
          <w:szCs w:val="24"/>
          <w:lang w:val="en-US" w:eastAsia="zh-CN"/>
        </w:rPr>
        <w:t>2026-2028</w:t>
      </w:r>
      <w:r>
        <w:rPr>
          <w:rFonts w:hint="eastAsia" w:ascii="宋体" w:hAnsi="宋体"/>
          <w:b w:val="0"/>
          <w:bCs/>
          <w:kern w:val="0"/>
          <w:sz w:val="24"/>
          <w:lang w:val="en-US" w:eastAsia="zh-CN"/>
        </w:rPr>
        <w:t>年职工疗休养服务采购项目（具体人数</w:t>
      </w:r>
      <w:r>
        <w:rPr>
          <w:rFonts w:hint="eastAsia" w:ascii="宋体" w:hAnsi="宋体" w:eastAsia="宋体" w:cs="宋体"/>
          <w:sz w:val="24"/>
          <w:szCs w:val="24"/>
          <w:lang w:val="en-US" w:eastAsia="zh-CN"/>
        </w:rPr>
        <w:t>以实际参加疗休养的人数为准</w:t>
      </w:r>
      <w:r>
        <w:rPr>
          <w:rFonts w:hint="eastAsia" w:ascii="宋体" w:hAnsi="宋体"/>
          <w:b w:val="0"/>
          <w:bCs/>
          <w:kern w:val="0"/>
          <w:sz w:val="24"/>
          <w:lang w:val="en-US" w:eastAsia="zh-CN"/>
        </w:rPr>
        <w:t>））</w:t>
      </w:r>
    </w:p>
    <w:p w14:paraId="549D5B5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241" w:firstLineChars="100"/>
        <w:textAlignment w:val="auto"/>
        <w:rPr>
          <w:rFonts w:hint="eastAsia" w:ascii="宋体" w:hAnsi="宋体"/>
          <w:b w:val="0"/>
          <w:bCs/>
          <w:kern w:val="0"/>
          <w:sz w:val="24"/>
          <w:lang w:val="en-US" w:eastAsia="zh-CN"/>
        </w:rPr>
      </w:pPr>
      <w:r>
        <w:rPr>
          <w:rFonts w:hint="eastAsia" w:ascii="宋体" w:hAnsi="宋体"/>
          <w:b/>
          <w:kern w:val="0"/>
          <w:sz w:val="24"/>
          <w:lang w:val="en-US" w:eastAsia="zh-CN"/>
        </w:rPr>
        <w:t>项目控制单价</w:t>
      </w:r>
      <w:r>
        <w:rPr>
          <w:rFonts w:hint="eastAsia" w:ascii="宋体" w:hAnsi="宋体"/>
          <w:b/>
          <w:kern w:val="0"/>
          <w:sz w:val="24"/>
          <w:highlight w:val="none"/>
          <w:lang w:val="en-US" w:eastAsia="zh-CN"/>
        </w:rPr>
        <w:t>:</w:t>
      </w:r>
      <w:r>
        <w:rPr>
          <w:rFonts w:hint="eastAsia" w:ascii="宋体" w:hAnsi="宋体"/>
          <w:b w:val="0"/>
          <w:bCs/>
          <w:kern w:val="0"/>
          <w:sz w:val="24"/>
          <w:lang w:val="en-US" w:eastAsia="zh-CN"/>
        </w:rPr>
        <w:t>400元-460元/天/人</w:t>
      </w:r>
    </w:p>
    <w:p w14:paraId="6FB52E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100"/>
        <w:textAlignment w:val="auto"/>
        <w:rPr>
          <w:rFonts w:hint="eastAsia" w:ascii="宋体" w:hAnsi="宋体"/>
          <w:b/>
          <w:kern w:val="0"/>
          <w:sz w:val="24"/>
          <w:lang w:eastAsia="zh-CN"/>
        </w:rPr>
      </w:pPr>
      <w:r>
        <w:rPr>
          <w:rFonts w:hint="eastAsia" w:ascii="宋体" w:hAnsi="宋体"/>
          <w:b/>
          <w:kern w:val="0"/>
          <w:sz w:val="24"/>
          <w:lang w:val="en-US" w:eastAsia="zh-CN"/>
        </w:rPr>
        <w:t>（三）项目内容：</w:t>
      </w:r>
      <w:r>
        <w:rPr>
          <w:rFonts w:hint="eastAsia" w:ascii="宋体" w:hAnsi="宋体"/>
          <w:b w:val="0"/>
          <w:bCs/>
          <w:kern w:val="0"/>
          <w:sz w:val="24"/>
          <w:lang w:val="en-US" w:eastAsia="zh-CN"/>
        </w:rPr>
        <w:t>见附件采购需求</w:t>
      </w:r>
    </w:p>
    <w:p w14:paraId="707B1F36">
      <w:pPr>
        <w:pStyle w:val="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auto"/>
        <w:rPr>
          <w:rFonts w:cs="Times New Roman"/>
        </w:rPr>
      </w:pPr>
      <w:r>
        <w:rPr>
          <w:rFonts w:cs="Times New Roman"/>
          <w:b/>
        </w:rPr>
        <w:t>二、采购方式：</w:t>
      </w:r>
      <w:r>
        <w:rPr>
          <w:rFonts w:hint="eastAsia" w:cs="Times New Roman"/>
          <w:lang w:val="en-US" w:eastAsia="zh-CN"/>
        </w:rPr>
        <w:t>询价（资格审查合格后</w:t>
      </w:r>
      <w:r>
        <w:rPr>
          <w:rFonts w:hint="eastAsia" w:cs="Times New Roman"/>
          <w:highlight w:val="none"/>
          <w:lang w:val="en-US" w:eastAsia="zh-CN"/>
        </w:rPr>
        <w:t>，结合报价及服务质量综合考虑为</w:t>
      </w:r>
      <w:r>
        <w:rPr>
          <w:rFonts w:hint="eastAsia" w:cs="Times New Roman"/>
          <w:lang w:val="en-US" w:eastAsia="zh-CN"/>
        </w:rPr>
        <w:t>中标单位）</w:t>
      </w:r>
      <w:r>
        <w:rPr>
          <w:rFonts w:cs="Times New Roman"/>
        </w:rPr>
        <w:t>。</w:t>
      </w:r>
    </w:p>
    <w:p w14:paraId="54F34028">
      <w:pPr>
        <w:pStyle w:val="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auto"/>
        <w:rPr>
          <w:rFonts w:cs="Times New Roman"/>
          <w:b/>
          <w:sz w:val="18"/>
          <w:szCs w:val="18"/>
        </w:rPr>
      </w:pPr>
      <w:r>
        <w:rPr>
          <w:rFonts w:cs="Times New Roman"/>
          <w:b/>
        </w:rPr>
        <w:t>三、</w:t>
      </w:r>
      <w:r>
        <w:rPr>
          <w:rFonts w:hint="eastAsia" w:cs="Times New Roman"/>
          <w:b/>
          <w:lang w:eastAsia="zh-CN"/>
        </w:rPr>
        <w:t>投标人</w:t>
      </w:r>
      <w:r>
        <w:rPr>
          <w:rFonts w:cs="Times New Roman"/>
          <w:b/>
        </w:rPr>
        <w:t>资格条件：</w:t>
      </w:r>
    </w:p>
    <w:p w14:paraId="776986E7">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rPr>
      </w:pPr>
      <w:r>
        <w:rPr>
          <w:rFonts w:hint="eastAsia" w:ascii="宋体" w:hAnsi="宋体"/>
          <w:color w:val="000000"/>
          <w:kern w:val="0"/>
          <w:sz w:val="24"/>
        </w:rPr>
        <w:t>1、满足《中华人民共和国政府采购法》第二十二条</w:t>
      </w:r>
      <w:r>
        <w:rPr>
          <w:rFonts w:hint="eastAsia" w:ascii="宋体" w:hAnsi="宋体"/>
          <w:color w:val="000000"/>
          <w:kern w:val="0"/>
          <w:sz w:val="24"/>
          <w:lang w:eastAsia="zh-CN"/>
        </w:rPr>
        <w:t>规定</w:t>
      </w:r>
      <w:r>
        <w:rPr>
          <w:rFonts w:hint="eastAsia" w:ascii="宋体" w:hAnsi="宋体"/>
          <w:color w:val="000000"/>
          <w:kern w:val="0"/>
          <w:sz w:val="24"/>
        </w:rPr>
        <w:t>的</w:t>
      </w:r>
      <w:r>
        <w:rPr>
          <w:rFonts w:hint="eastAsia" w:ascii="宋体" w:hAnsi="宋体"/>
          <w:color w:val="000000"/>
          <w:kern w:val="0"/>
          <w:sz w:val="24"/>
          <w:lang w:eastAsia="zh-CN"/>
        </w:rPr>
        <w:t>投标人资格条件</w:t>
      </w:r>
      <w:r>
        <w:rPr>
          <w:rFonts w:hint="eastAsia" w:ascii="宋体" w:hAnsi="宋体"/>
          <w:color w:val="000000"/>
          <w:kern w:val="0"/>
          <w:sz w:val="24"/>
        </w:rPr>
        <w:t>，能独立承担民事责任，且具有从事本项目的经营范围和能力；</w:t>
      </w:r>
    </w:p>
    <w:p w14:paraId="72BB7B64">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lang w:val="en-US" w:eastAsia="zh-CN"/>
        </w:rPr>
      </w:pPr>
      <w:r>
        <w:rPr>
          <w:rFonts w:hint="eastAsia" w:ascii="宋体" w:hAnsi="宋体"/>
          <w:color w:val="000000"/>
          <w:kern w:val="0"/>
          <w:sz w:val="24"/>
          <w:lang w:val="en-US" w:eastAsia="zh-CN"/>
        </w:rPr>
        <w:t>2、本项目不接受联合体投标；</w:t>
      </w:r>
    </w:p>
    <w:p w14:paraId="2C30C63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lang w:val="en-US" w:eastAsia="zh-CN"/>
        </w:rPr>
      </w:pPr>
      <w:r>
        <w:rPr>
          <w:rFonts w:hint="eastAsia" w:ascii="宋体" w:hAnsi="宋体"/>
          <w:color w:val="000000"/>
          <w:kern w:val="0"/>
          <w:sz w:val="24"/>
          <w:lang w:val="en-US" w:eastAsia="zh-CN"/>
        </w:rPr>
        <w:t>3、供应商存在以下不良信用记录情形之一的，不得推为成交候选供应商，不得确定为成交供应商：</w:t>
      </w:r>
    </w:p>
    <w:p w14:paraId="52053C8E">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lang w:val="en-US" w:eastAsia="zh-CN"/>
        </w:rPr>
      </w:pPr>
      <w:r>
        <w:rPr>
          <w:rFonts w:hint="eastAsia" w:ascii="宋体" w:hAnsi="宋体"/>
          <w:color w:val="000000"/>
          <w:kern w:val="0"/>
          <w:sz w:val="24"/>
          <w:lang w:val="en-US" w:eastAsia="zh-CN"/>
        </w:rPr>
        <w:t>（1）供应商被人民法院列为失信被执行人的；</w:t>
      </w:r>
    </w:p>
    <w:p w14:paraId="082B6ADD">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lang w:val="en-US" w:eastAsia="zh-CN"/>
        </w:rPr>
      </w:pPr>
      <w:r>
        <w:rPr>
          <w:rFonts w:hint="eastAsia" w:ascii="宋体" w:hAnsi="宋体"/>
          <w:color w:val="000000"/>
          <w:kern w:val="0"/>
          <w:sz w:val="24"/>
          <w:lang w:val="en-US" w:eastAsia="zh-CN"/>
        </w:rPr>
        <w:t>（2）供应商被工商行政管理部门列入企业经营异常名录的；</w:t>
      </w:r>
    </w:p>
    <w:p w14:paraId="7657F1A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lang w:val="en-US" w:eastAsia="zh-CN"/>
        </w:rPr>
      </w:pPr>
      <w:r>
        <w:rPr>
          <w:rFonts w:hint="eastAsia" w:ascii="宋体" w:hAnsi="宋体"/>
          <w:color w:val="000000"/>
          <w:kern w:val="0"/>
          <w:sz w:val="24"/>
          <w:lang w:val="en-US" w:eastAsia="zh-CN"/>
        </w:rPr>
        <w:t>（3）供应商被税务部门列入重大税收违法案件当事人名单的；</w:t>
      </w:r>
    </w:p>
    <w:p w14:paraId="22DDC4E8">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kern w:val="0"/>
          <w:sz w:val="24"/>
          <w:lang w:val="en-US" w:eastAsia="zh-CN"/>
        </w:rPr>
      </w:pPr>
      <w:r>
        <w:rPr>
          <w:rFonts w:hint="eastAsia" w:ascii="宋体" w:hAnsi="宋体"/>
          <w:color w:val="000000"/>
          <w:kern w:val="0"/>
          <w:sz w:val="24"/>
          <w:lang w:val="en-US" w:eastAsia="zh-CN"/>
        </w:rPr>
        <w:t>（4）供应商被政府采购监督部门列入政府采购严重违法失信行为记录名单的。</w:t>
      </w:r>
    </w:p>
    <w:p w14:paraId="68F9E07E">
      <w:pPr>
        <w:pStyle w:val="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auto"/>
        <w:rPr>
          <w:rFonts w:hint="eastAsia" w:cs="Times New Roman" w:eastAsiaTheme="minorEastAsia"/>
          <w:b/>
          <w:bCs/>
          <w:lang w:eastAsia="zh-CN"/>
        </w:rPr>
      </w:pPr>
      <w:r>
        <w:rPr>
          <w:rFonts w:cs="Times New Roman"/>
          <w:b/>
          <w:bCs/>
        </w:rPr>
        <w:t>四、</w:t>
      </w:r>
      <w:r>
        <w:rPr>
          <w:rFonts w:hint="eastAsia" w:cs="Times New Roman"/>
          <w:b/>
          <w:bCs/>
          <w:lang w:eastAsia="zh-CN"/>
        </w:rPr>
        <w:t>资格审查：</w:t>
      </w:r>
      <w:r>
        <w:rPr>
          <w:rFonts w:cs="Times New Roman"/>
        </w:rPr>
        <w:t>本次采购采取资格后审方式，资格审查将在</w:t>
      </w:r>
      <w:r>
        <w:rPr>
          <w:rFonts w:hint="eastAsia" w:cs="Times New Roman"/>
          <w:lang w:val="en-US" w:eastAsia="zh-CN"/>
        </w:rPr>
        <w:t>询价</w:t>
      </w:r>
      <w:r>
        <w:rPr>
          <w:rFonts w:cs="Times New Roman"/>
        </w:rPr>
        <w:t>时由</w:t>
      </w:r>
      <w:r>
        <w:rPr>
          <w:rFonts w:hint="eastAsia" w:cs="Times New Roman"/>
          <w:lang w:val="en-US" w:eastAsia="zh-CN"/>
        </w:rPr>
        <w:t>采购</w:t>
      </w:r>
      <w:r>
        <w:rPr>
          <w:rFonts w:cs="Times New Roman"/>
        </w:rPr>
        <w:t>小组审查，请</w:t>
      </w:r>
      <w:r>
        <w:rPr>
          <w:rFonts w:hint="eastAsia" w:cs="Times New Roman"/>
          <w:lang w:val="en-US" w:eastAsia="zh-CN"/>
        </w:rPr>
        <w:t>将相关资格证明资料和报价、行程安排表及服务内容等装订在询价响应文件中（需密封</w:t>
      </w:r>
      <w:r>
        <w:rPr>
          <w:rFonts w:hint="eastAsia" w:cs="Times New Roman"/>
          <w:highlight w:val="none"/>
          <w:lang w:val="en-US" w:eastAsia="zh-CN"/>
        </w:rPr>
        <w:t>提交）</w:t>
      </w:r>
      <w:r>
        <w:rPr>
          <w:rFonts w:cs="Times New Roman"/>
        </w:rPr>
        <w:t>。</w:t>
      </w:r>
    </w:p>
    <w:p w14:paraId="44423AE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cs="Times New Roman" w:eastAsiaTheme="minorEastAsia"/>
          <w:b/>
          <w:bCs/>
          <w:lang w:eastAsia="zh-CN"/>
        </w:rPr>
      </w:pPr>
      <w:r>
        <w:rPr>
          <w:rFonts w:hint="eastAsia" w:cs="Times New Roman"/>
          <w:b/>
          <w:bCs/>
          <w:lang w:eastAsia="zh-CN"/>
        </w:rPr>
        <w:t>五、</w:t>
      </w:r>
      <w:r>
        <w:rPr>
          <w:rFonts w:hint="eastAsia" w:ascii="宋体" w:hAnsi="宋体"/>
          <w:b/>
          <w:color w:val="auto"/>
          <w:kern w:val="0"/>
          <w:sz w:val="24"/>
          <w:lang w:val="en-US" w:eastAsia="zh-CN"/>
        </w:rPr>
        <w:t>询价响应文件</w:t>
      </w:r>
      <w:r>
        <w:rPr>
          <w:rFonts w:ascii="宋体" w:hAnsi="宋体"/>
          <w:b/>
          <w:color w:val="auto"/>
          <w:kern w:val="0"/>
          <w:sz w:val="24"/>
        </w:rPr>
        <w:t>截止时间和地点</w:t>
      </w:r>
      <w:r>
        <w:rPr>
          <w:rFonts w:hint="eastAsia" w:ascii="宋体" w:hAnsi="宋体"/>
          <w:b/>
          <w:color w:val="auto"/>
          <w:kern w:val="0"/>
          <w:sz w:val="24"/>
          <w:lang w:eastAsia="zh-CN"/>
        </w:rPr>
        <w:t>：</w:t>
      </w:r>
    </w:p>
    <w:p w14:paraId="32E585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kern w:val="0"/>
          <w:sz w:val="24"/>
        </w:rPr>
      </w:pPr>
      <w:r>
        <w:rPr>
          <w:rFonts w:hint="eastAsia" w:ascii="宋体" w:hAnsi="宋体"/>
          <w:color w:val="auto"/>
          <w:kern w:val="0"/>
          <w:sz w:val="24"/>
          <w:lang w:val="en-US" w:eastAsia="zh-CN"/>
        </w:rPr>
        <w:t>1、询价</w:t>
      </w:r>
      <w:r>
        <w:rPr>
          <w:rFonts w:ascii="宋体" w:hAnsi="宋体"/>
          <w:color w:val="auto"/>
          <w:kern w:val="0"/>
          <w:sz w:val="24"/>
        </w:rPr>
        <w:t>文件递交截止时间为：</w:t>
      </w:r>
      <w:r>
        <w:rPr>
          <w:rFonts w:ascii="宋体" w:hAnsi="宋体"/>
          <w:color w:val="auto"/>
          <w:kern w:val="0"/>
          <w:sz w:val="24"/>
          <w:u w:val="none"/>
        </w:rPr>
        <w:t>20</w:t>
      </w:r>
      <w:r>
        <w:rPr>
          <w:rFonts w:hint="eastAsia" w:ascii="宋体" w:hAnsi="宋体"/>
          <w:color w:val="auto"/>
          <w:kern w:val="0"/>
          <w:sz w:val="24"/>
          <w:u w:val="none"/>
          <w:lang w:val="en-US" w:eastAsia="zh-CN"/>
        </w:rPr>
        <w:t>25</w:t>
      </w:r>
      <w:r>
        <w:rPr>
          <w:rFonts w:ascii="宋体" w:hAnsi="宋体"/>
          <w:color w:val="auto"/>
          <w:kern w:val="0"/>
          <w:sz w:val="24"/>
          <w:u w:val="none"/>
        </w:rPr>
        <w:t>年</w:t>
      </w:r>
      <w:r>
        <w:rPr>
          <w:rFonts w:hint="eastAsia" w:ascii="宋体" w:hAnsi="宋体"/>
          <w:color w:val="auto"/>
          <w:kern w:val="0"/>
          <w:sz w:val="24"/>
          <w:highlight w:val="none"/>
          <w:u w:val="none"/>
          <w:lang w:val="en-US" w:eastAsia="zh-CN"/>
        </w:rPr>
        <w:t>12</w:t>
      </w:r>
      <w:r>
        <w:rPr>
          <w:rFonts w:ascii="宋体" w:hAnsi="宋体"/>
          <w:color w:val="auto"/>
          <w:kern w:val="0"/>
          <w:sz w:val="24"/>
          <w:highlight w:val="none"/>
          <w:u w:val="none"/>
        </w:rPr>
        <w:t>月</w:t>
      </w:r>
      <w:r>
        <w:rPr>
          <w:rFonts w:hint="eastAsia" w:ascii="宋体" w:hAnsi="宋体"/>
          <w:color w:val="auto"/>
          <w:kern w:val="0"/>
          <w:sz w:val="24"/>
          <w:highlight w:val="none"/>
          <w:u w:val="none"/>
          <w:lang w:val="en-US" w:eastAsia="zh-CN"/>
        </w:rPr>
        <w:t>24</w:t>
      </w:r>
      <w:r>
        <w:rPr>
          <w:rFonts w:ascii="宋体" w:hAnsi="宋体"/>
          <w:color w:val="auto"/>
          <w:kern w:val="0"/>
          <w:sz w:val="24"/>
          <w:highlight w:val="none"/>
          <w:u w:val="none"/>
        </w:rPr>
        <w:t>日</w:t>
      </w:r>
      <w:r>
        <w:rPr>
          <w:rFonts w:hint="eastAsia" w:ascii="宋体" w:hAnsi="宋体"/>
          <w:color w:val="auto"/>
          <w:kern w:val="0"/>
          <w:sz w:val="24"/>
          <w:highlight w:val="none"/>
          <w:u w:val="none"/>
          <w:lang w:val="en-US" w:eastAsia="zh-CN"/>
        </w:rPr>
        <w:t>11</w:t>
      </w:r>
      <w:r>
        <w:rPr>
          <w:rFonts w:ascii="宋体" w:hAnsi="宋体"/>
          <w:color w:val="auto"/>
          <w:kern w:val="0"/>
          <w:sz w:val="24"/>
          <w:highlight w:val="none"/>
          <w:u w:val="none"/>
        </w:rPr>
        <w:t>时</w:t>
      </w:r>
      <w:r>
        <w:rPr>
          <w:rFonts w:hint="eastAsia" w:ascii="宋体" w:hAnsi="宋体"/>
          <w:color w:val="auto"/>
          <w:kern w:val="0"/>
          <w:sz w:val="24"/>
          <w:highlight w:val="none"/>
          <w:u w:val="none"/>
          <w:lang w:val="en-US" w:eastAsia="zh-CN"/>
        </w:rPr>
        <w:t>30</w:t>
      </w:r>
      <w:r>
        <w:rPr>
          <w:rFonts w:ascii="宋体" w:hAnsi="宋体"/>
          <w:color w:val="auto"/>
          <w:kern w:val="0"/>
          <w:sz w:val="24"/>
          <w:highlight w:val="none"/>
          <w:u w:val="none"/>
        </w:rPr>
        <w:t>分</w:t>
      </w:r>
      <w:r>
        <w:rPr>
          <w:rFonts w:hint="eastAsia" w:ascii="宋体" w:hAnsi="宋体"/>
          <w:color w:val="auto"/>
          <w:kern w:val="0"/>
          <w:sz w:val="24"/>
          <w:highlight w:val="none"/>
          <w:u w:val="none"/>
          <w:lang w:eastAsia="zh-CN"/>
        </w:rPr>
        <w:t>前</w:t>
      </w:r>
      <w:r>
        <w:rPr>
          <w:rFonts w:hint="eastAsia" w:ascii="宋体" w:hAnsi="宋体"/>
          <w:color w:val="auto"/>
          <w:kern w:val="0"/>
          <w:sz w:val="24"/>
          <w:u w:val="none"/>
          <w:lang w:eastAsia="zh-CN"/>
        </w:rPr>
        <w:t>递交，逾期视为放弃</w:t>
      </w:r>
      <w:r>
        <w:rPr>
          <w:rFonts w:hint="eastAsia" w:ascii="宋体" w:hAnsi="宋体"/>
          <w:color w:val="auto"/>
          <w:kern w:val="0"/>
          <w:sz w:val="24"/>
          <w:u w:val="none"/>
        </w:rPr>
        <w:t>。</w:t>
      </w:r>
    </w:p>
    <w:p w14:paraId="68229D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kern w:val="0"/>
          <w:sz w:val="24"/>
          <w:u w:val="none"/>
          <w:lang w:val="en-US" w:eastAsia="zh-CN"/>
        </w:rPr>
      </w:pPr>
      <w:r>
        <w:rPr>
          <w:rFonts w:ascii="宋体" w:hAnsi="宋体"/>
          <w:color w:val="auto"/>
          <w:kern w:val="0"/>
          <w:sz w:val="24"/>
        </w:rPr>
        <w:t>2、</w:t>
      </w:r>
      <w:r>
        <w:rPr>
          <w:rFonts w:hint="eastAsia" w:ascii="宋体" w:hAnsi="宋体"/>
          <w:color w:val="auto"/>
          <w:kern w:val="0"/>
          <w:sz w:val="24"/>
          <w:lang w:val="en-US" w:eastAsia="zh-CN"/>
        </w:rPr>
        <w:t>询价</w:t>
      </w:r>
      <w:r>
        <w:rPr>
          <w:rFonts w:ascii="宋体" w:hAnsi="宋体"/>
          <w:color w:val="auto"/>
          <w:kern w:val="0"/>
          <w:sz w:val="24"/>
        </w:rPr>
        <w:t>文件递送的地点为：</w:t>
      </w:r>
      <w:r>
        <w:rPr>
          <w:rFonts w:hint="eastAsia" w:ascii="宋体" w:hAnsi="宋体"/>
          <w:color w:val="auto"/>
          <w:kern w:val="0"/>
          <w:sz w:val="24"/>
          <w:u w:val="none"/>
          <w:lang w:val="en-US" w:eastAsia="zh-CN"/>
        </w:rPr>
        <w:t>铜陵市第三人民医院党群工作部（1号楼306室）。</w:t>
      </w:r>
    </w:p>
    <w:p w14:paraId="647EFE85">
      <w:pPr>
        <w:pStyle w:val="2"/>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auto"/>
        <w:rPr>
          <w:rFonts w:hint="eastAsia"/>
          <w:b/>
          <w:color w:val="auto"/>
          <w:kern w:val="0"/>
          <w:sz w:val="24"/>
          <w:lang w:val="en-US" w:eastAsia="zh-CN"/>
        </w:rPr>
      </w:pPr>
      <w:r>
        <w:rPr>
          <w:rFonts w:hint="eastAsia"/>
          <w:b/>
          <w:bCs/>
          <w:kern w:val="0"/>
          <w:sz w:val="24"/>
          <w:lang w:eastAsia="zh-CN"/>
        </w:rPr>
        <w:t>六</w:t>
      </w:r>
      <w:r>
        <w:rPr>
          <w:rFonts w:ascii="宋体" w:hAnsi="宋体"/>
          <w:b/>
          <w:bCs/>
          <w:kern w:val="0"/>
          <w:sz w:val="24"/>
        </w:rPr>
        <w:t>、</w:t>
      </w:r>
      <w:r>
        <w:rPr>
          <w:rFonts w:hint="eastAsia"/>
          <w:b/>
          <w:color w:val="auto"/>
          <w:kern w:val="0"/>
          <w:sz w:val="24"/>
          <w:lang w:val="en-US" w:eastAsia="zh-CN"/>
        </w:rPr>
        <w:t>联系方式：</w:t>
      </w:r>
    </w:p>
    <w:p w14:paraId="1C3ABB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cstheme="minorBidi"/>
          <w:kern w:val="0"/>
          <w:sz w:val="24"/>
          <w:szCs w:val="24"/>
          <w:lang w:val="en-US" w:eastAsia="zh-CN" w:bidi="ar-SA"/>
        </w:rPr>
      </w:pPr>
      <w:r>
        <w:rPr>
          <w:rFonts w:hint="eastAsia" w:ascii="宋体" w:hAnsi="宋体"/>
          <w:spacing w:val="-10"/>
          <w:kern w:val="0"/>
          <w:sz w:val="24"/>
          <w:lang w:val="en-US" w:eastAsia="zh-CN"/>
        </w:rPr>
        <w:t>1、</w:t>
      </w:r>
      <w:r>
        <w:rPr>
          <w:rFonts w:hint="eastAsia" w:ascii="宋体" w:hAnsi="宋体" w:eastAsiaTheme="minorEastAsia" w:cstheme="minorBidi"/>
          <w:kern w:val="0"/>
          <w:sz w:val="24"/>
          <w:szCs w:val="24"/>
          <w:lang w:val="en-US" w:eastAsia="zh-CN" w:bidi="ar-SA"/>
        </w:rPr>
        <w:t>联系人：</w:t>
      </w:r>
      <w:r>
        <w:rPr>
          <w:rFonts w:hint="eastAsia" w:ascii="宋体" w:hAnsi="宋体" w:cstheme="minorBidi"/>
          <w:kern w:val="0"/>
          <w:sz w:val="24"/>
          <w:szCs w:val="24"/>
          <w:lang w:val="en-US" w:eastAsia="zh-CN" w:bidi="ar-SA"/>
        </w:rPr>
        <w:t>刘静</w:t>
      </w:r>
      <w:r>
        <w:rPr>
          <w:rFonts w:hint="eastAsia" w:cstheme="minorBidi"/>
          <w:kern w:val="0"/>
          <w:sz w:val="24"/>
          <w:szCs w:val="24"/>
          <w:lang w:val="en-US" w:eastAsia="zh-CN" w:bidi="ar-SA"/>
        </w:rPr>
        <w:t xml:space="preserve">            2、电话：0562-2105672</w:t>
      </w:r>
    </w:p>
    <w:p w14:paraId="3BF6E4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heme="minorBidi"/>
          <w:kern w:val="0"/>
          <w:sz w:val="24"/>
          <w:szCs w:val="24"/>
          <w:lang w:val="en-US" w:eastAsia="zh-CN" w:bidi="ar-SA"/>
        </w:rPr>
      </w:pPr>
    </w:p>
    <w:p w14:paraId="46542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heme="minorBidi"/>
          <w:kern w:val="0"/>
          <w:sz w:val="24"/>
          <w:szCs w:val="24"/>
          <w:lang w:val="en-US" w:eastAsia="zh-CN" w:bidi="ar-SA"/>
        </w:rPr>
      </w:pPr>
      <w:r>
        <w:rPr>
          <w:rFonts w:hint="eastAsia" w:cstheme="minorBidi"/>
          <w:kern w:val="0"/>
          <w:sz w:val="24"/>
          <w:szCs w:val="24"/>
          <w:lang w:val="en-US" w:eastAsia="zh-CN" w:bidi="ar-SA"/>
        </w:rPr>
        <w:t xml:space="preserve">                         铜陵市第三人民医院工会委员会</w:t>
      </w:r>
    </w:p>
    <w:p w14:paraId="2A1FE1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heme="minorBidi"/>
          <w:kern w:val="0"/>
          <w:sz w:val="24"/>
          <w:szCs w:val="24"/>
          <w:lang w:val="en-US" w:eastAsia="zh-CN" w:bidi="ar-SA"/>
        </w:rPr>
      </w:pPr>
      <w:r>
        <w:rPr>
          <w:rFonts w:hint="eastAsia" w:cstheme="minorBidi"/>
          <w:kern w:val="0"/>
          <w:sz w:val="24"/>
          <w:szCs w:val="24"/>
          <w:lang w:val="en-US" w:eastAsia="zh-CN" w:bidi="ar-SA"/>
        </w:rPr>
        <w:t xml:space="preserve">                               2025年12月17</w:t>
      </w:r>
      <w:bookmarkStart w:id="0" w:name="_GoBack"/>
      <w:bookmarkEnd w:id="0"/>
      <w:r>
        <w:rPr>
          <w:rFonts w:hint="eastAsia" w:cstheme="minorBidi"/>
          <w:kern w:val="0"/>
          <w:sz w:val="24"/>
          <w:szCs w:val="24"/>
          <w:lang w:val="en-US" w:eastAsia="zh-CN" w:bidi="ar-SA"/>
        </w:rPr>
        <w:t>日</w:t>
      </w:r>
    </w:p>
    <w:p w14:paraId="11E07E4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2D9E65E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3722E86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0201E13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1B16B67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11D221E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48F2514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5274F4E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4BA0D6A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2AB67F3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09C6389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5CA6D37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587F40A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79D56CB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3165BA0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68E7809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704844F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61F6EAA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101B504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5B1FABC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6906D94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1424769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6518AFF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57AD50C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2F18114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3810072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p>
    <w:p w14:paraId="6DDED18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val="en-US" w:eastAsia="zh-CN"/>
        </w:rPr>
      </w:pPr>
      <w:r>
        <w:rPr>
          <w:rFonts w:hint="eastAsia" w:ascii="宋体" w:hAnsi="宋体" w:eastAsia="宋体" w:cs="宋体"/>
          <w:b/>
          <w:sz w:val="36"/>
          <w:szCs w:val="36"/>
          <w:lang w:eastAsia="zh-CN"/>
        </w:rPr>
        <w:t>铜陵市第三人民医院工会</w:t>
      </w:r>
      <w:r>
        <w:rPr>
          <w:rFonts w:hint="eastAsia" w:ascii="宋体" w:hAnsi="宋体" w:eastAsia="宋体" w:cs="宋体"/>
          <w:b/>
          <w:sz w:val="36"/>
          <w:szCs w:val="36"/>
          <w:lang w:val="en-US" w:eastAsia="zh-CN"/>
        </w:rPr>
        <w:t>2026-2028职工疗休养</w:t>
      </w:r>
    </w:p>
    <w:p w14:paraId="057CC0A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sz w:val="36"/>
          <w:szCs w:val="36"/>
          <w:lang w:eastAsia="zh-CN"/>
        </w:rPr>
      </w:pPr>
      <w:r>
        <w:rPr>
          <w:rFonts w:hint="eastAsia" w:ascii="宋体" w:hAnsi="宋体" w:eastAsia="宋体" w:cs="宋体"/>
          <w:b/>
          <w:sz w:val="36"/>
          <w:szCs w:val="36"/>
          <w:lang w:eastAsia="zh-CN"/>
        </w:rPr>
        <w:t>服务项目采购需求</w:t>
      </w:r>
    </w:p>
    <w:p w14:paraId="68ABE3A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 xml:space="preserve"> </w:t>
      </w:r>
    </w:p>
    <w:p w14:paraId="7B228E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新宋体" w:hAnsi="新宋体" w:eastAsia="新宋体" w:cs="新宋体"/>
          <w:b w:val="0"/>
          <w:bCs w:val="0"/>
          <w:color w:val="auto"/>
          <w:sz w:val="24"/>
          <w:szCs w:val="24"/>
        </w:rPr>
      </w:pPr>
      <w:r>
        <w:rPr>
          <w:rFonts w:hint="eastAsia" w:ascii="宋体" w:hAnsi="宋体" w:eastAsia="宋体" w:cs="宋体"/>
          <w:b/>
          <w:bCs/>
          <w:color w:val="auto"/>
          <w:sz w:val="24"/>
          <w:szCs w:val="24"/>
          <w:lang w:val="en-US" w:eastAsia="zh-CN"/>
        </w:rPr>
        <w:t>一、项目名称：</w:t>
      </w:r>
      <w:r>
        <w:rPr>
          <w:rFonts w:hint="eastAsia" w:ascii="宋体" w:hAnsi="宋体"/>
          <w:b w:val="0"/>
          <w:bCs/>
          <w:color w:val="auto"/>
          <w:kern w:val="0"/>
          <w:sz w:val="24"/>
          <w:lang w:val="en-US" w:eastAsia="zh-CN"/>
        </w:rPr>
        <w:t>铜陵市第三人民医院工会2026-2028年职工疗休养服务采购项目</w:t>
      </w:r>
    </w:p>
    <w:p w14:paraId="62BB23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二、控制金额（单价）：</w:t>
      </w:r>
      <w:r>
        <w:rPr>
          <w:rFonts w:hint="eastAsia" w:ascii="宋体" w:hAnsi="宋体"/>
          <w:b w:val="0"/>
          <w:bCs/>
          <w:color w:val="auto"/>
          <w:kern w:val="0"/>
          <w:sz w:val="24"/>
          <w:highlight w:val="none"/>
          <w:lang w:val="en-US" w:eastAsia="zh-CN"/>
        </w:rPr>
        <w:t>460</w:t>
      </w:r>
      <w:r>
        <w:rPr>
          <w:rFonts w:hint="eastAsia" w:ascii="宋体" w:hAnsi="宋体"/>
          <w:b w:val="0"/>
          <w:bCs/>
          <w:color w:val="auto"/>
          <w:kern w:val="0"/>
          <w:sz w:val="24"/>
          <w:lang w:val="en-US" w:eastAsia="zh-CN"/>
        </w:rPr>
        <w:t>元/天/人（</w:t>
      </w:r>
      <w:r>
        <w:rPr>
          <w:rFonts w:hint="eastAsia" w:ascii="宋体" w:hAnsi="宋体" w:eastAsia="宋体" w:cs="宋体"/>
          <w:color w:val="auto"/>
          <w:sz w:val="24"/>
          <w:szCs w:val="24"/>
          <w:lang w:val="en-US" w:eastAsia="zh-CN"/>
        </w:rPr>
        <w:t>费用包含职工休养期间的住、食、行、参观等</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lang w:val="en-US" w:eastAsia="zh-CN"/>
        </w:rPr>
        <w:t>费用，每批次来回交通费另计）。</w:t>
      </w:r>
    </w:p>
    <w:p w14:paraId="62C2AA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三、项目要求</w:t>
      </w:r>
    </w:p>
    <w:p w14:paraId="71D3554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（一）活动要求</w:t>
      </w:r>
    </w:p>
    <w:p w14:paraId="5FB17E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0" w:firstLineChars="0"/>
        <w:textAlignment w:val="auto"/>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活动人数：</w:t>
      </w:r>
      <w:r>
        <w:rPr>
          <w:rFonts w:hint="eastAsia" w:ascii="宋体" w:hAnsi="宋体" w:cs="宋体"/>
          <w:color w:val="auto"/>
          <w:sz w:val="24"/>
          <w:szCs w:val="24"/>
          <w:lang w:val="en-US" w:eastAsia="zh-CN"/>
        </w:rPr>
        <w:t>医院根据工作需要，每年安排一定的人员参加疗休养，具体结算</w:t>
      </w:r>
      <w:r>
        <w:rPr>
          <w:rFonts w:hint="eastAsia" w:ascii="宋体" w:hAnsi="宋体" w:eastAsia="宋体" w:cs="宋体"/>
          <w:color w:val="auto"/>
          <w:sz w:val="24"/>
          <w:szCs w:val="24"/>
          <w:lang w:val="en-US" w:eastAsia="zh-CN"/>
        </w:rPr>
        <w:t>以实际安排并参加疗休养的人数为准。</w:t>
      </w:r>
      <w:r>
        <w:rPr>
          <w:rFonts w:hint="eastAsia" w:ascii="宋体" w:hAnsi="宋体" w:cs="宋体"/>
          <w:color w:val="auto"/>
          <w:sz w:val="24"/>
          <w:szCs w:val="24"/>
          <w:lang w:val="en-US" w:eastAsia="zh-CN"/>
        </w:rPr>
        <w:t xml:space="preserve">                       </w:t>
      </w:r>
    </w:p>
    <w:p w14:paraId="1CFE1B7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活动地点：</w:t>
      </w:r>
      <w:r>
        <w:rPr>
          <w:rFonts w:hint="eastAsia" w:ascii="宋体" w:hAnsi="宋体" w:eastAsia="宋体" w:cs="宋体"/>
          <w:color w:val="auto"/>
          <w:sz w:val="24"/>
          <w:szCs w:val="24"/>
          <w:lang w:val="en-US" w:eastAsia="zh-CN"/>
        </w:rPr>
        <w:t>本次活动采购两条路线，分别是1、浙江温州疗休养基地2、浙江</w:t>
      </w:r>
      <w:r>
        <w:rPr>
          <w:rFonts w:hint="eastAsia" w:ascii="宋体" w:hAnsi="宋体" w:cs="宋体"/>
          <w:color w:val="auto"/>
          <w:sz w:val="24"/>
          <w:szCs w:val="24"/>
          <w:lang w:val="en-US" w:eastAsia="zh-CN"/>
        </w:rPr>
        <w:t>千岛湖疗休养基地（跟该两地疗休修养基地签订合同，并由该两处疗休养基地开具发票。旅行社在承接服务时路线可以有适当拓展，但必须符合市总工会疗休养规定）。</w:t>
      </w:r>
    </w:p>
    <w:p w14:paraId="6D732E5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3、活动时间</w:t>
      </w:r>
      <w:r>
        <w:rPr>
          <w:rFonts w:hint="eastAsia" w:ascii="宋体" w:hAnsi="宋体" w:cs="宋体"/>
          <w:color w:val="auto"/>
          <w:sz w:val="24"/>
          <w:szCs w:val="24"/>
          <w:lang w:val="en-US" w:eastAsia="zh-CN"/>
        </w:rPr>
        <w:t>：每年安排疗休养活动2-3批次，每批次活动时间</w:t>
      </w:r>
      <w:r>
        <w:rPr>
          <w:rFonts w:hint="eastAsia" w:ascii="宋体" w:hAnsi="宋体" w:eastAsia="宋体" w:cs="宋体"/>
          <w:b/>
          <w:bCs/>
          <w:color w:val="auto"/>
          <w:sz w:val="24"/>
          <w:szCs w:val="24"/>
          <w:lang w:val="en-US" w:eastAsia="zh-CN"/>
        </w:rPr>
        <w:t>7天</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含来回路</w:t>
      </w:r>
      <w:r>
        <w:rPr>
          <w:rFonts w:hint="eastAsia" w:ascii="宋体" w:hAnsi="宋体" w:eastAsia="宋体" w:cs="宋体"/>
          <w:color w:val="auto"/>
          <w:sz w:val="24"/>
          <w:szCs w:val="24"/>
          <w:lang w:val="en-US" w:eastAsia="zh-CN"/>
        </w:rPr>
        <w:t>程）。</w:t>
      </w:r>
    </w:p>
    <w:p w14:paraId="62B59F0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cs="宋体"/>
          <w:b w:val="0"/>
          <w:bCs w:val="0"/>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cs="宋体"/>
          <w:b w:val="0"/>
          <w:bCs w:val="0"/>
          <w:color w:val="auto"/>
          <w:sz w:val="24"/>
          <w:szCs w:val="24"/>
          <w:lang w:val="en-US" w:eastAsia="zh-CN"/>
        </w:rPr>
        <w:t>旅行社提供的疗养行程及活动内容必须符合市总工会相关要求；</w:t>
      </w:r>
    </w:p>
    <w:p w14:paraId="5937A5E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lang w:val="en-US" w:eastAsia="zh-CN"/>
        </w:rPr>
        <w:t>5</w:t>
      </w:r>
      <w:r>
        <w:rPr>
          <w:rFonts w:hint="eastAsia" w:ascii="宋体" w:hAnsi="宋体" w:cs="宋体"/>
          <w:b w:val="0"/>
          <w:bCs w:val="0"/>
          <w:color w:val="auto"/>
          <w:sz w:val="24"/>
          <w:szCs w:val="24"/>
          <w:highlight w:val="none"/>
          <w:lang w:val="en-US" w:eastAsia="zh-CN"/>
        </w:rPr>
        <w:t>、旅行社按照单个疗养职工每天发生的费用提供报价，来回交通费按每批次的费用报价。</w:t>
      </w:r>
    </w:p>
    <w:p w14:paraId="6326BE7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（二）服务要求</w:t>
      </w:r>
    </w:p>
    <w:p w14:paraId="173E405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1、用车:按团队实际人数提供往返空调旅行车，保证每人一个座位。</w:t>
      </w:r>
    </w:p>
    <w:p w14:paraId="4846556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用餐：包含六早餐7中餐6晚餐，中餐标准不低于60元/人，晚餐标准不低于80元/人。</w:t>
      </w:r>
    </w:p>
    <w:p w14:paraId="250A6A7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3、住宿：挂牌4星以上或携程4钻（四星）及以上</w:t>
      </w:r>
    </w:p>
    <w:p w14:paraId="7E18908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服务：全程一站式服务和地方讲解服务</w:t>
      </w:r>
    </w:p>
    <w:p w14:paraId="42B2B07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保险：购买旅行社责任险（120万）及人身意外保险（40万）。</w:t>
      </w:r>
    </w:p>
    <w:p w14:paraId="6EFBDB8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其他：提供帽子、矿泉水等。</w:t>
      </w:r>
    </w:p>
    <w:p w14:paraId="7021549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四、服务商资质要求（缺项的按无效投标处理，不参与评分且不作为中标单位）</w:t>
      </w:r>
    </w:p>
    <w:p w14:paraId="5416D75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（一）供应商营业执照副本复印件（需提供材料并加盖公章）；</w:t>
      </w:r>
    </w:p>
    <w:p w14:paraId="0955E48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（二）供应商资质证书复印件（需提供材料并加盖公章）；</w:t>
      </w:r>
    </w:p>
    <w:p w14:paraId="56848FF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(三) 报价表，行程安排及解说，餐饮标准，住宿标准的格式自拟，但必须符合具体的评分要求。</w:t>
      </w:r>
    </w:p>
    <w:p w14:paraId="17D625F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（四）疗休养基地合规材料：提供签订疗休养合同和开具疗休养发票的基地合规材料，比如当地总工会批复可以承接疗休养服务的文件或照片）</w:t>
      </w:r>
    </w:p>
    <w:p w14:paraId="785D695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（五）每批次来回交通费另行报价（格式自拟），作为后期商定具体费用的依据。</w:t>
      </w:r>
    </w:p>
    <w:p w14:paraId="5CB0A15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（六）具有良好的商业信誉，近三年内，在经营活动中没有重大违法纪录（需提供证明材料并加盖公章）；</w:t>
      </w:r>
    </w:p>
    <w:p w14:paraId="04931C7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（七）供应商授权委托书；</w:t>
      </w:r>
    </w:p>
    <w:p w14:paraId="136C519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（八）投标函。</w:t>
      </w:r>
    </w:p>
    <w:p w14:paraId="72990AA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五、说明</w:t>
      </w:r>
    </w:p>
    <w:p w14:paraId="452819C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一）、本次采购根据旅行社提供的报价、疗养行程、服务以及食宿标准等，由医院招标采购小组打分确定两条路线的中标单位(注意：参与询价的旅行社可以同时参与两个疗休养点的询价，也可以选一个疗休养点参与询价。根据打分情况，两个疗休养点的中标单位可能是两个旅行社，也可能由一个旅行社中标）。具体评分标准如下：</w:t>
      </w:r>
    </w:p>
    <w:p w14:paraId="619C0EBD">
      <w:pPr>
        <w:adjustRightInd w:val="0"/>
        <w:snapToGrid w:val="0"/>
        <w:spacing w:before="62" w:beforeLines="20" w:after="62" w:afterLines="20" w:line="360" w:lineRule="exact"/>
        <w:ind w:firstLine="241" w:firstLineChars="100"/>
        <w:rPr>
          <w:color w:val="auto"/>
          <w:sz w:val="24"/>
        </w:rPr>
      </w:pPr>
      <w:r>
        <w:rPr>
          <w:rFonts w:hint="eastAsia"/>
          <w:b/>
          <w:bCs/>
          <w:color w:val="auto"/>
          <w:sz w:val="24"/>
          <w:lang w:val="en-US" w:eastAsia="zh-CN"/>
        </w:rPr>
        <w:t>1、</w:t>
      </w:r>
      <w:r>
        <w:rPr>
          <w:b/>
          <w:bCs/>
          <w:color w:val="auto"/>
          <w:sz w:val="24"/>
        </w:rPr>
        <w:t>价格分（</w:t>
      </w:r>
      <w:r>
        <w:rPr>
          <w:rFonts w:hint="eastAsia"/>
          <w:b/>
          <w:bCs/>
          <w:color w:val="auto"/>
          <w:sz w:val="24"/>
          <w:lang w:val="en-US" w:eastAsia="zh-CN"/>
        </w:rPr>
        <w:t>40</w:t>
      </w:r>
      <w:r>
        <w:rPr>
          <w:b/>
          <w:bCs/>
          <w:color w:val="auto"/>
          <w:sz w:val="24"/>
        </w:rPr>
        <w:t>分）</w:t>
      </w:r>
    </w:p>
    <w:p w14:paraId="1E0099E9">
      <w:pPr>
        <w:spacing w:line="500" w:lineRule="exact"/>
        <w:ind w:firstLine="480" w:firstLineChars="200"/>
        <w:rPr>
          <w:color w:val="auto"/>
          <w:sz w:val="24"/>
        </w:rPr>
      </w:pPr>
      <w:r>
        <w:rPr>
          <w:rFonts w:hint="eastAsia"/>
          <w:color w:val="auto"/>
          <w:sz w:val="24"/>
        </w:rPr>
        <mc:AlternateContent>
          <mc:Choice Requires="wpg">
            <w:drawing>
              <wp:anchor distT="0" distB="0" distL="114300" distR="114300" simplePos="0" relativeHeight="251659264" behindDoc="0" locked="0" layoutInCell="1" allowOverlap="1">
                <wp:simplePos x="0" y="0"/>
                <wp:positionH relativeFrom="column">
                  <wp:posOffset>1485900</wp:posOffset>
                </wp:positionH>
                <wp:positionV relativeFrom="paragraph">
                  <wp:posOffset>-151130</wp:posOffset>
                </wp:positionV>
                <wp:extent cx="2804795" cy="792480"/>
                <wp:effectExtent l="0" t="0" r="0" b="0"/>
                <wp:wrapNone/>
                <wp:docPr id="6" name="Group 2"/>
                <wp:cNvGraphicFramePr/>
                <a:graphic xmlns:a="http://schemas.openxmlformats.org/drawingml/2006/main">
                  <a:graphicData uri="http://schemas.microsoft.com/office/word/2010/wordprocessingGroup">
                    <wpg:wgp>
                      <wpg:cNvGrpSpPr/>
                      <wpg:grpSpPr>
                        <a:xfrm>
                          <a:off x="0" y="0"/>
                          <a:ext cx="2804795" cy="792480"/>
                          <a:chOff x="0" y="0"/>
                          <a:chExt cx="4044" cy="1287"/>
                        </a:xfrm>
                      </wpg:grpSpPr>
                      <wps:wsp>
                        <wps:cNvPr id="3" name="Line 3"/>
                        <wps:cNvCnPr/>
                        <wps:spPr>
                          <a:xfrm>
                            <a:off x="0" y="645"/>
                            <a:ext cx="4044" cy="0"/>
                          </a:xfrm>
                          <a:prstGeom prst="line">
                            <a:avLst/>
                          </a:prstGeom>
                          <a:ln w="9525" cap="flat" cmpd="sng">
                            <a:solidFill>
                              <a:srgbClr val="000000"/>
                            </a:solidFill>
                            <a:prstDash val="solid"/>
                            <a:headEnd type="none" w="med" len="med"/>
                            <a:tailEnd type="none" w="med" len="med"/>
                          </a:ln>
                        </wps:spPr>
                        <wps:bodyPr/>
                      </wps:wsp>
                      <wps:wsp>
                        <wps:cNvPr id="4" name="Text Box 4"/>
                        <wps:cNvSpPr txBox="1"/>
                        <wps:spPr>
                          <a:xfrm>
                            <a:off x="46" y="0"/>
                            <a:ext cx="3861" cy="682"/>
                          </a:xfrm>
                          <a:prstGeom prst="rect">
                            <a:avLst/>
                          </a:prstGeom>
                          <a:noFill/>
                          <a:ln w="9525">
                            <a:noFill/>
                          </a:ln>
                        </wps:spPr>
                        <wps:txbx>
                          <w:txbxContent>
                            <w:p w14:paraId="0C26DD80">
                              <w:pPr>
                                <w:spacing w:line="500" w:lineRule="exact"/>
                                <w:ind w:left="-519" w:leftChars="-247" w:firstLine="938" w:firstLineChars="447"/>
                                <w:rPr>
                                  <w:rFonts w:ascii="宋体" w:hAnsi="宋体"/>
                                  <w:sz w:val="24"/>
                                </w:rPr>
                              </w:pPr>
                              <w:r>
                                <w:rPr>
                                  <w:rFonts w:hint="eastAsia" w:ascii="宋体" w:hAnsi="宋体"/>
                                  <w:szCs w:val="21"/>
                                  <w:lang w:eastAsia="zh-CN"/>
                                </w:rPr>
                                <w:t>最高限价（</w:t>
                              </w:r>
                              <w:r>
                                <w:rPr>
                                  <w:rFonts w:hint="eastAsia" w:ascii="宋体" w:hAnsi="宋体"/>
                                  <w:szCs w:val="21"/>
                                  <w:lang w:val="en-US" w:eastAsia="zh-CN"/>
                                </w:rPr>
                                <w:t>460</w:t>
                              </w:r>
                              <w:r>
                                <w:rPr>
                                  <w:rFonts w:hint="eastAsia" w:ascii="宋体" w:hAnsi="宋体"/>
                                  <w:szCs w:val="21"/>
                                  <w:lang w:eastAsia="zh-CN"/>
                                </w:rPr>
                                <w:t>）</w:t>
                              </w:r>
                              <w:r>
                                <w:rPr>
                                  <w:rFonts w:hint="eastAsia" w:ascii="宋体" w:hAnsi="宋体"/>
                                  <w:szCs w:val="21"/>
                                </w:rPr>
                                <w:t xml:space="preserve"> – 有效报价</w:t>
                              </w:r>
                            </w:p>
                          </w:txbxContent>
                        </wps:txbx>
                        <wps:bodyPr upright="1"/>
                      </wps:wsp>
                      <wps:wsp>
                        <wps:cNvPr id="7" name="Text Box 5"/>
                        <wps:cNvSpPr txBox="1"/>
                        <wps:spPr>
                          <a:xfrm>
                            <a:off x="286" y="570"/>
                            <a:ext cx="3488" cy="717"/>
                          </a:xfrm>
                          <a:prstGeom prst="rect">
                            <a:avLst/>
                          </a:prstGeom>
                          <a:noFill/>
                          <a:ln w="9525">
                            <a:noFill/>
                          </a:ln>
                        </wps:spPr>
                        <wps:txbx>
                          <w:txbxContent>
                            <w:p w14:paraId="5E88961C">
                              <w:pPr>
                                <w:spacing w:line="500" w:lineRule="exact"/>
                                <w:rPr>
                                  <w:rFonts w:hint="eastAsia" w:ascii="宋体" w:hAnsi="宋体" w:eastAsiaTheme="minorEastAsia"/>
                                  <w:sz w:val="24"/>
                                  <w:lang w:eastAsia="zh-CN"/>
                                </w:rPr>
                              </w:pPr>
                              <w:r>
                                <w:rPr>
                                  <w:rFonts w:hint="eastAsia" w:ascii="宋体" w:hAnsi="宋体"/>
                                  <w:szCs w:val="21"/>
                                </w:rPr>
                                <w:t>最高</w:t>
                              </w:r>
                              <w:r>
                                <w:rPr>
                                  <w:rFonts w:hint="eastAsia" w:ascii="宋体" w:hAnsi="宋体"/>
                                  <w:szCs w:val="21"/>
                                  <w:lang w:eastAsia="zh-CN"/>
                                </w:rPr>
                                <w:t>限价</w:t>
                              </w:r>
                              <w:r>
                                <w:rPr>
                                  <w:rFonts w:hint="eastAsia" w:ascii="宋体" w:hAnsi="宋体"/>
                                  <w:szCs w:val="21"/>
                                </w:rPr>
                                <w:t xml:space="preserve"> </w:t>
                              </w:r>
                              <w:r>
                                <w:rPr>
                                  <w:rFonts w:hint="eastAsia" w:ascii="宋体" w:hAnsi="宋体"/>
                                  <w:szCs w:val="21"/>
                                  <w:lang w:eastAsia="zh-CN"/>
                                </w:rPr>
                                <w:t>（</w:t>
                              </w:r>
                              <w:r>
                                <w:rPr>
                                  <w:rFonts w:hint="eastAsia" w:ascii="宋体" w:hAnsi="宋体"/>
                                  <w:szCs w:val="21"/>
                                  <w:lang w:val="en-US" w:eastAsia="zh-CN"/>
                                </w:rPr>
                                <w:t>460</w:t>
                              </w:r>
                              <w:r>
                                <w:rPr>
                                  <w:rFonts w:hint="eastAsia" w:ascii="宋体" w:hAnsi="宋体"/>
                                  <w:szCs w:val="21"/>
                                  <w:lang w:eastAsia="zh-CN"/>
                                </w:rPr>
                                <w:t>）</w:t>
                              </w:r>
                              <w:r>
                                <w:rPr>
                                  <w:rFonts w:ascii="宋体" w:hAnsi="宋体"/>
                                  <w:szCs w:val="21"/>
                                </w:rPr>
                                <w:t>–</w:t>
                              </w:r>
                              <w:r>
                                <w:rPr>
                                  <w:rFonts w:hint="eastAsia" w:ascii="宋体" w:hAnsi="宋体"/>
                                  <w:szCs w:val="21"/>
                                </w:rPr>
                                <w:t xml:space="preserve"> 最低</w:t>
                              </w:r>
                              <w:r>
                                <w:rPr>
                                  <w:rFonts w:hint="eastAsia" w:ascii="宋体" w:hAnsi="宋体"/>
                                  <w:szCs w:val="21"/>
                                  <w:lang w:eastAsia="zh-CN"/>
                                </w:rPr>
                                <w:t>限</w:t>
                              </w:r>
                              <w:r>
                                <w:rPr>
                                  <w:rFonts w:hint="eastAsia" w:ascii="宋体" w:hAnsi="宋体"/>
                                  <w:szCs w:val="21"/>
                                </w:rPr>
                                <w:t>价</w:t>
                              </w:r>
                              <w:r>
                                <w:rPr>
                                  <w:rFonts w:hint="eastAsia" w:ascii="宋体" w:hAnsi="宋体"/>
                                  <w:szCs w:val="21"/>
                                  <w:lang w:eastAsia="zh-CN"/>
                                </w:rPr>
                                <w:t>（</w:t>
                              </w:r>
                              <w:r>
                                <w:rPr>
                                  <w:rFonts w:hint="eastAsia" w:ascii="宋体" w:hAnsi="宋体"/>
                                  <w:szCs w:val="21"/>
                                  <w:lang w:val="en-US" w:eastAsia="zh-CN"/>
                                </w:rPr>
                                <w:t>400</w:t>
                              </w:r>
                              <w:r>
                                <w:rPr>
                                  <w:rFonts w:hint="eastAsia" w:ascii="宋体" w:hAnsi="宋体"/>
                                  <w:szCs w:val="21"/>
                                  <w:lang w:eastAsia="zh-CN"/>
                                </w:rPr>
                                <w:t>）</w:t>
                              </w:r>
                            </w:p>
                          </w:txbxContent>
                        </wps:txbx>
                        <wps:bodyPr upright="1"/>
                      </wps:wsp>
                    </wpg:wgp>
                  </a:graphicData>
                </a:graphic>
              </wp:anchor>
            </w:drawing>
          </mc:Choice>
          <mc:Fallback>
            <w:pict>
              <v:group id="Group 2" o:spid="_x0000_s1026" o:spt="203" style="position:absolute;left:0pt;margin-left:117pt;margin-top:-11.9pt;height:62.4pt;width:220.85pt;z-index:251659264;mso-width-relative:page;mso-height-relative:page;" coordsize="4044,1287" o:gfxdata="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EGRFk2wAAAAsBAAAPAAAAAAAAAAEAIAAA&#10;ACIAAABkcnMvZG93bnJldi54bWxQSwECFAAUAAAACACHTuJAXZUsy7QCAADeBwAADgAAAAAAAAAB&#10;ACAAAAAqAQAAZHJzL2Uyb0RvYy54bWxQSwUGAAAAAAYABgBZAQAAUAYAAAAA&#10;">
                <o:lock v:ext="edit" aspectratio="f"/>
                <v:line id="Line 3" o:spid="_x0000_s1026" o:spt="20" style="position:absolute;left:0;top:645;height:0;width:4044;"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4" o:spid="_x0000_s1026" o:spt="202" type="#_x0000_t202" style="position:absolute;left:46;top:0;height:682;width:3861;"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C26DD80">
                        <w:pPr>
                          <w:spacing w:line="500" w:lineRule="exact"/>
                          <w:ind w:left="-519" w:leftChars="-247" w:firstLine="938" w:firstLineChars="447"/>
                          <w:rPr>
                            <w:rFonts w:ascii="宋体" w:hAnsi="宋体"/>
                            <w:sz w:val="24"/>
                          </w:rPr>
                        </w:pPr>
                        <w:r>
                          <w:rPr>
                            <w:rFonts w:hint="eastAsia" w:ascii="宋体" w:hAnsi="宋体"/>
                            <w:szCs w:val="21"/>
                            <w:lang w:eastAsia="zh-CN"/>
                          </w:rPr>
                          <w:t>最高限价（</w:t>
                        </w:r>
                        <w:r>
                          <w:rPr>
                            <w:rFonts w:hint="eastAsia" w:ascii="宋体" w:hAnsi="宋体"/>
                            <w:szCs w:val="21"/>
                            <w:lang w:val="en-US" w:eastAsia="zh-CN"/>
                          </w:rPr>
                          <w:t>460</w:t>
                        </w:r>
                        <w:r>
                          <w:rPr>
                            <w:rFonts w:hint="eastAsia" w:ascii="宋体" w:hAnsi="宋体"/>
                            <w:szCs w:val="21"/>
                            <w:lang w:eastAsia="zh-CN"/>
                          </w:rPr>
                          <w:t>）</w:t>
                        </w:r>
                        <w:r>
                          <w:rPr>
                            <w:rFonts w:hint="eastAsia" w:ascii="宋体" w:hAnsi="宋体"/>
                            <w:szCs w:val="21"/>
                          </w:rPr>
                          <w:t xml:space="preserve"> – 有效报价</w:t>
                        </w:r>
                      </w:p>
                    </w:txbxContent>
                  </v:textbox>
                </v:shape>
                <v:shape id="Text Box 5" o:spid="_x0000_s1026" o:spt="202" type="#_x0000_t202" style="position:absolute;left:286;top:570;height:717;width:3488;"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E88961C">
                        <w:pPr>
                          <w:spacing w:line="500" w:lineRule="exact"/>
                          <w:rPr>
                            <w:rFonts w:hint="eastAsia" w:ascii="宋体" w:hAnsi="宋体" w:eastAsiaTheme="minorEastAsia"/>
                            <w:sz w:val="24"/>
                            <w:lang w:eastAsia="zh-CN"/>
                          </w:rPr>
                        </w:pPr>
                        <w:r>
                          <w:rPr>
                            <w:rFonts w:hint="eastAsia" w:ascii="宋体" w:hAnsi="宋体"/>
                            <w:szCs w:val="21"/>
                          </w:rPr>
                          <w:t>最高</w:t>
                        </w:r>
                        <w:r>
                          <w:rPr>
                            <w:rFonts w:hint="eastAsia" w:ascii="宋体" w:hAnsi="宋体"/>
                            <w:szCs w:val="21"/>
                            <w:lang w:eastAsia="zh-CN"/>
                          </w:rPr>
                          <w:t>限价</w:t>
                        </w:r>
                        <w:r>
                          <w:rPr>
                            <w:rFonts w:hint="eastAsia" w:ascii="宋体" w:hAnsi="宋体"/>
                            <w:szCs w:val="21"/>
                          </w:rPr>
                          <w:t xml:space="preserve"> </w:t>
                        </w:r>
                        <w:r>
                          <w:rPr>
                            <w:rFonts w:hint="eastAsia" w:ascii="宋体" w:hAnsi="宋体"/>
                            <w:szCs w:val="21"/>
                            <w:lang w:eastAsia="zh-CN"/>
                          </w:rPr>
                          <w:t>（</w:t>
                        </w:r>
                        <w:r>
                          <w:rPr>
                            <w:rFonts w:hint="eastAsia" w:ascii="宋体" w:hAnsi="宋体"/>
                            <w:szCs w:val="21"/>
                            <w:lang w:val="en-US" w:eastAsia="zh-CN"/>
                          </w:rPr>
                          <w:t>460</w:t>
                        </w:r>
                        <w:r>
                          <w:rPr>
                            <w:rFonts w:hint="eastAsia" w:ascii="宋体" w:hAnsi="宋体"/>
                            <w:szCs w:val="21"/>
                            <w:lang w:eastAsia="zh-CN"/>
                          </w:rPr>
                          <w:t>）</w:t>
                        </w:r>
                        <w:r>
                          <w:rPr>
                            <w:rFonts w:ascii="宋体" w:hAnsi="宋体"/>
                            <w:szCs w:val="21"/>
                          </w:rPr>
                          <w:t>–</w:t>
                        </w:r>
                        <w:r>
                          <w:rPr>
                            <w:rFonts w:hint="eastAsia" w:ascii="宋体" w:hAnsi="宋体"/>
                            <w:szCs w:val="21"/>
                          </w:rPr>
                          <w:t xml:space="preserve"> 最低</w:t>
                        </w:r>
                        <w:r>
                          <w:rPr>
                            <w:rFonts w:hint="eastAsia" w:ascii="宋体" w:hAnsi="宋体"/>
                            <w:szCs w:val="21"/>
                            <w:lang w:eastAsia="zh-CN"/>
                          </w:rPr>
                          <w:t>限</w:t>
                        </w:r>
                        <w:r>
                          <w:rPr>
                            <w:rFonts w:hint="eastAsia" w:ascii="宋体" w:hAnsi="宋体"/>
                            <w:szCs w:val="21"/>
                          </w:rPr>
                          <w:t>价</w:t>
                        </w:r>
                        <w:r>
                          <w:rPr>
                            <w:rFonts w:hint="eastAsia" w:ascii="宋体" w:hAnsi="宋体"/>
                            <w:szCs w:val="21"/>
                            <w:lang w:eastAsia="zh-CN"/>
                          </w:rPr>
                          <w:t>（</w:t>
                        </w:r>
                        <w:r>
                          <w:rPr>
                            <w:rFonts w:hint="eastAsia" w:ascii="宋体" w:hAnsi="宋体"/>
                            <w:szCs w:val="21"/>
                            <w:lang w:val="en-US" w:eastAsia="zh-CN"/>
                          </w:rPr>
                          <w:t>400</w:t>
                        </w:r>
                        <w:r>
                          <w:rPr>
                            <w:rFonts w:hint="eastAsia" w:ascii="宋体" w:hAnsi="宋体"/>
                            <w:szCs w:val="21"/>
                            <w:lang w:eastAsia="zh-CN"/>
                          </w:rPr>
                          <w:t>）</w:t>
                        </w:r>
                      </w:p>
                    </w:txbxContent>
                  </v:textbox>
                </v:shape>
              </v:group>
            </w:pict>
          </mc:Fallback>
        </mc:AlternateContent>
      </w:r>
      <w:r>
        <w:rPr>
          <w:rFonts w:hint="eastAsia"/>
          <w:color w:val="auto"/>
          <w:sz w:val="24"/>
        </w:rPr>
        <w:t>价格</w:t>
      </w:r>
      <w:r>
        <w:rPr>
          <w:color w:val="auto"/>
          <w:sz w:val="24"/>
        </w:rPr>
        <w:t>得分＝</w:t>
      </w:r>
      <w:r>
        <w:rPr>
          <w:rFonts w:hint="eastAsia"/>
          <w:color w:val="auto"/>
          <w:sz w:val="24"/>
          <w:lang w:val="en-US" w:eastAsia="zh-CN"/>
        </w:rPr>
        <w:t>30</w:t>
      </w:r>
      <w:r>
        <w:rPr>
          <w:rFonts w:hint="eastAsia"/>
          <w:color w:val="auto"/>
          <w:sz w:val="24"/>
        </w:rPr>
        <w:t>+</w:t>
      </w:r>
      <w:r>
        <w:rPr>
          <w:color w:val="auto"/>
          <w:sz w:val="24"/>
        </w:rPr>
        <w:t xml:space="preserve">                                        ×</w:t>
      </w:r>
      <w:r>
        <w:rPr>
          <w:rFonts w:hint="eastAsia"/>
          <w:color w:val="auto"/>
          <w:sz w:val="24"/>
        </w:rPr>
        <w:t>10</w:t>
      </w:r>
      <w:r>
        <w:rPr>
          <w:color w:val="auto"/>
          <w:sz w:val="24"/>
        </w:rPr>
        <w:t xml:space="preserve"> </w:t>
      </w:r>
    </w:p>
    <w:p w14:paraId="4325E12E">
      <w:pPr>
        <w:adjustRightInd w:val="0"/>
        <w:snapToGrid w:val="0"/>
        <w:spacing w:before="62" w:beforeLines="20" w:after="62" w:afterLines="20" w:line="360" w:lineRule="exact"/>
        <w:rPr>
          <w:b/>
          <w:color w:val="auto"/>
          <w:sz w:val="24"/>
        </w:rPr>
      </w:pPr>
    </w:p>
    <w:p w14:paraId="6A4D097D">
      <w:pPr>
        <w:numPr>
          <w:ilvl w:val="0"/>
          <w:numId w:val="3"/>
        </w:numPr>
        <w:adjustRightInd w:val="0"/>
        <w:snapToGrid w:val="0"/>
        <w:spacing w:before="62" w:beforeLines="20" w:after="62" w:afterLines="20" w:line="360" w:lineRule="exact"/>
        <w:ind w:firstLine="241" w:firstLineChars="100"/>
        <w:rPr>
          <w:rFonts w:hint="eastAsia"/>
          <w:b/>
          <w:color w:val="auto"/>
          <w:sz w:val="24"/>
          <w:lang w:eastAsia="zh-CN"/>
        </w:rPr>
      </w:pPr>
      <w:r>
        <w:rPr>
          <w:rFonts w:hint="eastAsia"/>
          <w:b/>
          <w:color w:val="auto"/>
          <w:sz w:val="24"/>
          <w:lang w:eastAsia="zh-CN"/>
        </w:rPr>
        <w:t>行程安排及解说等服务（</w:t>
      </w:r>
      <w:r>
        <w:rPr>
          <w:rFonts w:hint="eastAsia"/>
          <w:b/>
          <w:color w:val="auto"/>
          <w:sz w:val="24"/>
          <w:lang w:val="en-US" w:eastAsia="zh-CN"/>
        </w:rPr>
        <w:t>20分</w:t>
      </w:r>
      <w:r>
        <w:rPr>
          <w:rFonts w:hint="eastAsia"/>
          <w:b/>
          <w:color w:val="auto"/>
          <w:sz w:val="24"/>
          <w:lang w:eastAsia="zh-CN"/>
        </w:rPr>
        <w:t>）</w:t>
      </w:r>
    </w:p>
    <w:p w14:paraId="2C9414F2">
      <w:pPr>
        <w:numPr>
          <w:ilvl w:val="0"/>
          <w:numId w:val="0"/>
        </w:numPr>
        <w:adjustRightInd w:val="0"/>
        <w:snapToGrid w:val="0"/>
        <w:spacing w:before="62" w:beforeLines="20" w:after="62" w:afterLines="20" w:line="360" w:lineRule="exact"/>
        <w:ind w:firstLine="240" w:firstLineChars="100"/>
        <w:rPr>
          <w:rFonts w:hint="eastAsia"/>
          <w:b w:val="0"/>
          <w:bCs/>
          <w:color w:val="auto"/>
          <w:sz w:val="24"/>
          <w:lang w:val="en-US" w:eastAsia="zh-CN"/>
        </w:rPr>
      </w:pPr>
      <w:r>
        <w:rPr>
          <w:rFonts w:hint="eastAsia"/>
          <w:b w:val="0"/>
          <w:bCs/>
          <w:color w:val="auto"/>
          <w:sz w:val="24"/>
          <w:lang w:val="en-US" w:eastAsia="zh-CN"/>
        </w:rPr>
        <w:t>由采购小组根据所提供行程规范性、合理性综合打分，最低15分，最高不超过20分（除了提供详细</w:t>
      </w:r>
      <w:r>
        <w:rPr>
          <w:rFonts w:hint="eastAsia"/>
          <w:b w:val="0"/>
          <w:bCs/>
          <w:color w:val="auto"/>
          <w:sz w:val="24"/>
          <w:highlight w:val="none"/>
          <w:lang w:val="en-US" w:eastAsia="zh-CN"/>
        </w:rPr>
        <w:t>行程</w:t>
      </w:r>
      <w:r>
        <w:rPr>
          <w:rFonts w:hint="eastAsia"/>
          <w:b w:val="0"/>
          <w:bCs/>
          <w:color w:val="auto"/>
          <w:sz w:val="24"/>
          <w:lang w:val="en-US" w:eastAsia="zh-CN"/>
        </w:rPr>
        <w:t>安排外，能提供的服务特色可以写明）</w:t>
      </w:r>
    </w:p>
    <w:p w14:paraId="76CD9EBA">
      <w:pPr>
        <w:numPr>
          <w:ilvl w:val="0"/>
          <w:numId w:val="0"/>
        </w:numPr>
        <w:adjustRightInd w:val="0"/>
        <w:snapToGrid w:val="0"/>
        <w:spacing w:before="62" w:beforeLines="20" w:after="62" w:afterLines="20" w:line="360" w:lineRule="exact"/>
        <w:ind w:firstLine="241" w:firstLineChars="100"/>
        <w:rPr>
          <w:rFonts w:hint="eastAsia"/>
          <w:b/>
          <w:color w:val="auto"/>
          <w:sz w:val="24"/>
          <w:lang w:val="en-US" w:eastAsia="zh-CN"/>
        </w:rPr>
      </w:pPr>
      <w:r>
        <w:rPr>
          <w:rFonts w:hint="eastAsia"/>
          <w:b/>
          <w:color w:val="auto"/>
          <w:sz w:val="24"/>
          <w:lang w:val="en-US" w:eastAsia="zh-CN"/>
        </w:rPr>
        <w:t>3、餐饮标准（20分）</w:t>
      </w:r>
    </w:p>
    <w:p w14:paraId="2DBC527B">
      <w:pPr>
        <w:keepNext w:val="0"/>
        <w:keepLines w:val="0"/>
        <w:pageBreakBefore w:val="0"/>
        <w:widowControl w:val="0"/>
        <w:shd w:val="clear"/>
        <w:kinsoku/>
        <w:wordWrap/>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以中餐标准60元/人，晚餐标准80元/人为基准分15分，高于该标准的适当</w:t>
      </w:r>
      <w:r>
        <w:rPr>
          <w:rFonts w:hint="eastAsia" w:ascii="宋体" w:hAnsi="宋体" w:eastAsia="宋体" w:cs="宋体"/>
          <w:b w:val="0"/>
          <w:bCs w:val="0"/>
          <w:color w:val="auto"/>
          <w:sz w:val="24"/>
          <w:szCs w:val="24"/>
          <w:lang w:val="en-US" w:eastAsia="zh-CN"/>
        </w:rPr>
        <w:t>加分，饮食标准每超过5元/人的加1分，加分项为5分。（</w:t>
      </w:r>
      <w:r>
        <w:rPr>
          <w:rFonts w:hint="eastAsia" w:ascii="宋体" w:hAnsi="宋体" w:eastAsia="宋体" w:cs="宋体"/>
          <w:color w:val="auto"/>
          <w:sz w:val="24"/>
          <w:szCs w:val="24"/>
          <w:lang w:val="en-US" w:eastAsia="zh-CN"/>
        </w:rPr>
        <w:t>提供部分菜谱供比选）</w:t>
      </w:r>
    </w:p>
    <w:p w14:paraId="0B7CF0ED">
      <w:pPr>
        <w:keepNext w:val="0"/>
        <w:keepLines w:val="0"/>
        <w:pageBreakBefore w:val="0"/>
        <w:widowControl w:val="0"/>
        <w:shd w:val="clear"/>
        <w:kinsoku/>
        <w:wordWrap/>
        <w:overflowPunct/>
        <w:topLinePunct w:val="0"/>
        <w:autoSpaceDE/>
        <w:autoSpaceDN/>
        <w:bidi w:val="0"/>
        <w:adjustRightInd w:val="0"/>
        <w:snapToGrid w:val="0"/>
        <w:spacing w:line="400" w:lineRule="exact"/>
        <w:ind w:firstLine="241" w:firstLineChars="100"/>
        <w:textAlignment w:val="auto"/>
        <w:rPr>
          <w:rFonts w:hint="default" w:ascii="宋体" w:hAnsi="宋体" w:eastAsia="宋体" w:cs="宋体"/>
          <w:b w:val="0"/>
          <w:bCs w:val="0"/>
          <w:color w:val="auto"/>
          <w:sz w:val="24"/>
          <w:szCs w:val="24"/>
          <w:lang w:val="en-US" w:eastAsia="zh-CN"/>
        </w:rPr>
      </w:pPr>
      <w:r>
        <w:rPr>
          <w:rFonts w:hint="eastAsia" w:ascii="Times New Roman" w:hAnsi="Times New Roman" w:eastAsia="宋体" w:cs="Times New Roman"/>
          <w:b/>
          <w:color w:val="auto"/>
          <w:sz w:val="24"/>
          <w:lang w:val="en-US" w:eastAsia="zh-CN"/>
        </w:rPr>
        <w:t>4.住宿标准（20分）</w:t>
      </w:r>
    </w:p>
    <w:p w14:paraId="3758BA14">
      <w:pPr>
        <w:keepNext w:val="0"/>
        <w:keepLines w:val="0"/>
        <w:pageBreakBefore w:val="0"/>
        <w:widowControl w:val="0"/>
        <w:shd w:val="clear"/>
        <w:kinsoku/>
        <w:wordWrap/>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以挂牌4星或携程4钻（四星）的标准设基准分18分，住宿标准高于挂牌4星或携程4钻（星）的加2分（至少两晚及以上）。请提供住宿酒店名称和地址。</w:t>
      </w:r>
    </w:p>
    <w:p w14:paraId="02EBDD6B">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为保证服务质量，有效报价控制在400-460元/天/人之间，低于400元/天/人（不含400元）和高于460元/天/人(不含460元）为无效报价。</w:t>
      </w:r>
    </w:p>
    <w:p w14:paraId="006D6CDB">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参加不同基地的疗休养人数由职工自行选择后确定。</w:t>
      </w:r>
    </w:p>
    <w:p w14:paraId="3F1CE93D">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firstLine="240" w:firstLineChars="1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根据职工报名情况具体安排疗养批次和时间，并按实际参加疗养的人数支付相关费用。来回交通费</w:t>
      </w:r>
      <w:r>
        <w:rPr>
          <w:rFonts w:ascii="宋体" w:hAnsi="宋体" w:eastAsia="宋体" w:cs="宋体"/>
          <w:color w:val="auto"/>
          <w:spacing w:val="-1"/>
          <w:sz w:val="24"/>
          <w:szCs w:val="24"/>
        </w:rPr>
        <w:t>以各投标人</w:t>
      </w:r>
      <w:r>
        <w:rPr>
          <w:rFonts w:hint="eastAsia" w:ascii="宋体" w:hAnsi="宋体" w:eastAsia="宋体" w:cs="宋体"/>
          <w:color w:val="auto"/>
          <w:spacing w:val="-1"/>
          <w:sz w:val="24"/>
          <w:szCs w:val="24"/>
          <w:lang w:eastAsia="zh-CN"/>
        </w:rPr>
        <w:t>针对同一疗修养基地</w:t>
      </w:r>
      <w:r>
        <w:rPr>
          <w:rFonts w:ascii="宋体" w:hAnsi="宋体" w:eastAsia="宋体" w:cs="宋体"/>
          <w:color w:val="auto"/>
          <w:spacing w:val="-1"/>
          <w:sz w:val="24"/>
          <w:szCs w:val="24"/>
        </w:rPr>
        <w:t>的</w:t>
      </w:r>
      <w:r>
        <w:rPr>
          <w:rFonts w:hint="eastAsia" w:ascii="宋体" w:hAnsi="宋体" w:eastAsia="宋体" w:cs="宋体"/>
          <w:color w:val="auto"/>
          <w:spacing w:val="-1"/>
          <w:sz w:val="24"/>
          <w:szCs w:val="24"/>
          <w:lang w:eastAsia="zh-CN"/>
        </w:rPr>
        <w:t>来回交通费</w:t>
      </w:r>
      <w:r>
        <w:rPr>
          <w:rFonts w:ascii="宋体" w:hAnsi="宋体" w:eastAsia="宋体" w:cs="宋体"/>
          <w:color w:val="auto"/>
          <w:spacing w:val="-1"/>
          <w:sz w:val="24"/>
          <w:szCs w:val="24"/>
        </w:rPr>
        <w:t>有效投标报价取算术平均值为基准值</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由采购单位与中标单位在不高于基准值的一定范围内商定(统一以47座车报价）。</w:t>
      </w:r>
    </w:p>
    <w:p w14:paraId="46F3CF26">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firstLine="240" w:firstLineChars="100"/>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中标单位提供的疗养行程及活动内容必须符合市总工会相关要求；</w:t>
      </w:r>
      <w:r>
        <w:rPr>
          <w:rFonts w:hint="eastAsia" w:ascii="宋体" w:hAnsi="宋体" w:eastAsia="宋体" w:cs="宋体"/>
          <w:b w:val="0"/>
          <w:bCs w:val="0"/>
          <w:color w:val="auto"/>
          <w:sz w:val="24"/>
          <w:szCs w:val="24"/>
          <w:lang w:val="en-US" w:eastAsia="zh-CN"/>
        </w:rPr>
        <w:t>必须提供正规疗休养基地发票。</w:t>
      </w:r>
    </w:p>
    <w:p w14:paraId="2FD81FB2">
      <w:pPr>
        <w:pStyle w:val="5"/>
        <w:spacing w:line="360" w:lineRule="auto"/>
        <w:ind w:left="0" w:leftChars="0" w:firstLine="0" w:firstLineChars="0"/>
        <w:jc w:val="both"/>
        <w:rPr>
          <w:rFonts w:hint="eastAsia" w:ascii="宋体" w:hAnsi="宋体" w:cs="宋体"/>
          <w:color w:val="0C0C0C"/>
          <w:sz w:val="32"/>
          <w:szCs w:val="32"/>
        </w:rPr>
      </w:pPr>
    </w:p>
    <w:p w14:paraId="7DD00F3D">
      <w:pPr>
        <w:pStyle w:val="5"/>
        <w:spacing w:line="360" w:lineRule="auto"/>
        <w:ind w:left="0" w:leftChars="0" w:firstLine="0" w:firstLineChars="0"/>
        <w:jc w:val="center"/>
        <w:rPr>
          <w:rFonts w:hint="eastAsia" w:ascii="宋体" w:hAnsi="宋体" w:cs="宋体"/>
          <w:color w:val="0C0C0C"/>
          <w:sz w:val="32"/>
          <w:szCs w:val="32"/>
        </w:rPr>
      </w:pPr>
      <w:r>
        <w:rPr>
          <w:rFonts w:hint="eastAsia" w:ascii="宋体" w:hAnsi="宋体" w:cs="宋体"/>
          <w:color w:val="0C0C0C"/>
          <w:sz w:val="32"/>
          <w:szCs w:val="32"/>
        </w:rPr>
        <w:t>投 标 函</w:t>
      </w:r>
    </w:p>
    <w:p w14:paraId="32AE70B4">
      <w:pPr>
        <w:widowControl/>
        <w:snapToGrid w:val="0"/>
        <w:spacing w:line="360" w:lineRule="auto"/>
        <w:rPr>
          <w:rFonts w:hint="eastAsia" w:hAnsi="宋体" w:cs="华文仿宋"/>
          <w:sz w:val="24"/>
          <w:szCs w:val="24"/>
        </w:rPr>
      </w:pPr>
      <w:r>
        <w:rPr>
          <w:rFonts w:hint="eastAsia" w:ascii="宋体" w:hAnsi="宋体" w:cs="宋体"/>
          <w:color w:val="0C0C0C"/>
          <w:sz w:val="32"/>
          <w:szCs w:val="32"/>
        </w:rPr>
        <w:t>铜</w:t>
      </w:r>
      <w:r>
        <w:rPr>
          <w:rFonts w:hint="eastAsia" w:hAnsi="宋体" w:cs="华文仿宋"/>
          <w:sz w:val="24"/>
          <w:szCs w:val="24"/>
        </w:rPr>
        <w:t>陵市第三人民医院:</w:t>
      </w:r>
    </w:p>
    <w:p w14:paraId="5C5A3AFA">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1、在研究了                   询价后，我们愿意遵照询价函的要求承担本招标项目的实施，完成本次招标范围的全部项目内容。</w:t>
      </w:r>
    </w:p>
    <w:p w14:paraId="594161A6">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2、如果你单位接受我们的投标，我们将保证在规定期内完成本招标项目的全部工作内容，并达到招标规定的要求。</w:t>
      </w:r>
    </w:p>
    <w:p w14:paraId="7C16CF72">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3、我们同意从规定的开标之日起在投标书有效期内严格遵守投标文件的各项承诺。在此期限届满之前，本投标书始终将对我方具有约束力，并随时接受中标。</w:t>
      </w:r>
    </w:p>
    <w:p w14:paraId="14096D2E">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4、在合同书正式签署生效之前，本投标书连同你单位的中标通知书将构成我们双方之间共同遵守的文件，对双方具有约束力。</w:t>
      </w:r>
    </w:p>
    <w:p w14:paraId="45A30053">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5、我们完全接受招标文件的规定。如有违反，你单位有权撤消我单位中标资格，另选中标单位。</w:t>
      </w:r>
    </w:p>
    <w:p w14:paraId="7AB8B5DB">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 xml:space="preserve">投标人：(盖单位公章) </w:t>
      </w:r>
    </w:p>
    <w:p w14:paraId="653EAE36">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单位地址及邮政编码：</w:t>
      </w:r>
    </w:p>
    <w:p w14:paraId="5431DE96">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 xml:space="preserve">联系电话：  </w:t>
      </w:r>
    </w:p>
    <w:p w14:paraId="22A0C447">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 xml:space="preserve">开户银行名称：                      </w:t>
      </w:r>
    </w:p>
    <w:p w14:paraId="0E36EAF0">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 xml:space="preserve">开户银行账号（基本账户）：          </w:t>
      </w:r>
    </w:p>
    <w:p w14:paraId="469BDD0F">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开户银行地址：</w:t>
      </w:r>
    </w:p>
    <w:p w14:paraId="70B24940">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开户银行电话：</w:t>
      </w:r>
    </w:p>
    <w:p w14:paraId="4849CC5E">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 xml:space="preserve">                                      年    月    日</w:t>
      </w:r>
    </w:p>
    <w:p w14:paraId="6C980D51">
      <w:pPr>
        <w:pStyle w:val="5"/>
        <w:spacing w:line="360" w:lineRule="auto"/>
        <w:ind w:left="0" w:leftChars="0" w:firstLine="0" w:firstLineChars="0"/>
        <w:jc w:val="left"/>
        <w:rPr>
          <w:rFonts w:hint="eastAsia" w:ascii="宋体" w:hAnsi="宋体" w:cs="宋体"/>
          <w:color w:val="0C0C0C"/>
          <w:sz w:val="32"/>
          <w:szCs w:val="32"/>
        </w:rPr>
      </w:pPr>
    </w:p>
    <w:p w14:paraId="420FA825">
      <w:pPr>
        <w:pStyle w:val="5"/>
        <w:spacing w:line="360" w:lineRule="auto"/>
        <w:ind w:left="0" w:leftChars="0" w:firstLine="0" w:firstLineChars="0"/>
        <w:jc w:val="center"/>
        <w:rPr>
          <w:rFonts w:hint="eastAsia" w:ascii="宋体" w:hAnsi="宋体" w:cs="宋体"/>
          <w:color w:val="0C0C0C"/>
          <w:sz w:val="32"/>
          <w:szCs w:val="32"/>
        </w:rPr>
      </w:pPr>
    </w:p>
    <w:p w14:paraId="5847383E">
      <w:pPr>
        <w:pStyle w:val="5"/>
        <w:spacing w:line="360" w:lineRule="auto"/>
        <w:ind w:left="0" w:leftChars="0" w:firstLine="0" w:firstLineChars="0"/>
        <w:jc w:val="center"/>
        <w:rPr>
          <w:rFonts w:hint="eastAsia" w:ascii="宋体" w:hAnsi="宋体" w:cs="宋体"/>
          <w:color w:val="0C0C0C"/>
          <w:sz w:val="32"/>
          <w:szCs w:val="32"/>
        </w:rPr>
      </w:pPr>
    </w:p>
    <w:p w14:paraId="609287B8">
      <w:pPr>
        <w:pStyle w:val="5"/>
        <w:spacing w:line="360" w:lineRule="auto"/>
        <w:ind w:left="0" w:leftChars="0" w:firstLine="0" w:firstLineChars="0"/>
        <w:jc w:val="center"/>
        <w:rPr>
          <w:rFonts w:hint="eastAsia" w:ascii="宋体" w:hAnsi="宋体" w:cs="宋体"/>
          <w:color w:val="0C0C0C"/>
          <w:sz w:val="32"/>
          <w:szCs w:val="32"/>
        </w:rPr>
      </w:pPr>
    </w:p>
    <w:p w14:paraId="3E4840E4">
      <w:pPr>
        <w:pStyle w:val="5"/>
        <w:spacing w:line="360" w:lineRule="auto"/>
        <w:ind w:left="0" w:leftChars="0" w:firstLine="0" w:firstLineChars="0"/>
        <w:jc w:val="center"/>
        <w:rPr>
          <w:rFonts w:hint="eastAsia" w:ascii="宋体" w:hAnsi="宋体" w:cs="宋体"/>
          <w:color w:val="0C0C0C"/>
          <w:sz w:val="32"/>
          <w:szCs w:val="32"/>
        </w:rPr>
      </w:pPr>
    </w:p>
    <w:p w14:paraId="1B62419B">
      <w:pPr>
        <w:pStyle w:val="5"/>
        <w:spacing w:line="360" w:lineRule="auto"/>
        <w:ind w:left="0" w:leftChars="0" w:firstLine="0" w:firstLineChars="0"/>
        <w:jc w:val="center"/>
        <w:rPr>
          <w:rFonts w:hint="eastAsia" w:ascii="宋体" w:hAnsi="宋体" w:cs="宋体"/>
          <w:color w:val="0C0C0C"/>
          <w:sz w:val="32"/>
          <w:szCs w:val="32"/>
        </w:rPr>
      </w:pPr>
    </w:p>
    <w:p w14:paraId="43895295">
      <w:pPr>
        <w:pStyle w:val="5"/>
        <w:spacing w:line="360" w:lineRule="auto"/>
        <w:ind w:left="0" w:leftChars="0" w:firstLine="0" w:firstLineChars="0"/>
        <w:jc w:val="center"/>
        <w:rPr>
          <w:rFonts w:hint="eastAsia" w:ascii="宋体" w:hAnsi="宋体" w:cs="宋体"/>
          <w:color w:val="0C0C0C"/>
          <w:sz w:val="32"/>
          <w:szCs w:val="32"/>
        </w:rPr>
      </w:pPr>
      <w:r>
        <w:rPr>
          <w:rFonts w:hint="eastAsia" w:ascii="宋体" w:hAnsi="宋体" w:cs="宋体"/>
          <w:color w:val="0C0C0C"/>
          <w:sz w:val="32"/>
          <w:szCs w:val="32"/>
        </w:rPr>
        <w:t>授权</w:t>
      </w:r>
      <w:r>
        <w:rPr>
          <w:rFonts w:hint="eastAsia" w:ascii="宋体" w:hAnsi="宋体" w:cs="宋体"/>
          <w:color w:val="0C0C0C"/>
          <w:sz w:val="32"/>
          <w:szCs w:val="32"/>
          <w:lang w:val="en-US" w:eastAsia="zh-CN"/>
        </w:rPr>
        <w:t>委托</w:t>
      </w:r>
      <w:r>
        <w:rPr>
          <w:rFonts w:hint="eastAsia" w:ascii="宋体" w:hAnsi="宋体" w:cs="宋体"/>
          <w:color w:val="0C0C0C"/>
          <w:sz w:val="32"/>
          <w:szCs w:val="32"/>
        </w:rPr>
        <w:t>书</w:t>
      </w:r>
    </w:p>
    <w:p w14:paraId="024AB713">
      <w:pPr>
        <w:wordWrap w:val="0"/>
        <w:spacing w:line="360" w:lineRule="auto"/>
        <w:ind w:firstLine="537" w:firstLineChars="224"/>
        <w:rPr>
          <w:rFonts w:hint="eastAsia" w:ascii="宋体" w:hAnsi="宋体" w:cs="宋体"/>
          <w:color w:val="0C0C0C"/>
          <w:sz w:val="24"/>
        </w:rPr>
      </w:pPr>
    </w:p>
    <w:p w14:paraId="2E33DFE8">
      <w:pPr>
        <w:keepNext w:val="0"/>
        <w:keepLines w:val="0"/>
        <w:pageBreakBefore w:val="0"/>
        <w:widowControl w:val="0"/>
        <w:kinsoku/>
        <w:wordWrap w:val="0"/>
        <w:overflowPunct/>
        <w:topLinePunct w:val="0"/>
        <w:autoSpaceDE/>
        <w:autoSpaceDN/>
        <w:bidi w:val="0"/>
        <w:adjustRightInd/>
        <w:spacing w:line="600" w:lineRule="auto"/>
        <w:textAlignment w:val="auto"/>
        <w:rPr>
          <w:rFonts w:hint="eastAsia" w:ascii="宋体" w:hAnsi="宋体" w:cs="宋体"/>
          <w:color w:val="0C0C0C"/>
          <w:sz w:val="24"/>
        </w:rPr>
      </w:pPr>
      <w:r>
        <w:rPr>
          <w:rFonts w:hint="eastAsia" w:ascii="宋体" w:hAnsi="宋体" w:cs="宋体"/>
          <w:color w:val="0C0C0C"/>
          <w:sz w:val="24"/>
        </w:rPr>
        <w:t>致：</w:t>
      </w:r>
      <w:r>
        <w:rPr>
          <w:rFonts w:hint="eastAsia" w:ascii="宋体" w:hAnsi="宋体" w:cs="宋体"/>
          <w:color w:val="0C0C0C"/>
          <w:sz w:val="24"/>
          <w:u w:val="single"/>
          <w:lang w:val="en-US" w:eastAsia="zh-CN"/>
        </w:rPr>
        <w:t xml:space="preserve">铜陵市第三人民医院 </w:t>
      </w:r>
    </w:p>
    <w:p w14:paraId="3708BFE0">
      <w:pPr>
        <w:widowControl/>
        <w:snapToGrid w:val="0"/>
        <w:spacing w:line="360" w:lineRule="auto"/>
        <w:ind w:firstLine="480" w:firstLineChars="200"/>
        <w:rPr>
          <w:rFonts w:hint="eastAsia" w:hAnsi="宋体" w:cs="华文仿宋"/>
          <w:sz w:val="24"/>
          <w:szCs w:val="24"/>
        </w:rPr>
      </w:pPr>
      <w:r>
        <w:rPr>
          <w:rFonts w:hint="eastAsia" w:hAnsi="宋体" w:cs="华文仿宋"/>
          <w:sz w:val="24"/>
          <w:szCs w:val="24"/>
        </w:rPr>
        <w:t>本授权</w:t>
      </w:r>
      <w:r>
        <w:rPr>
          <w:rFonts w:hint="eastAsia" w:hAnsi="宋体" w:cs="华文仿宋"/>
          <w:sz w:val="24"/>
          <w:szCs w:val="24"/>
          <w:lang w:eastAsia="zh-CN"/>
        </w:rPr>
        <w:t>委托</w:t>
      </w:r>
      <w:r>
        <w:rPr>
          <w:rFonts w:hint="eastAsia" w:hAnsi="宋体" w:cs="华文仿宋"/>
          <w:sz w:val="24"/>
          <w:szCs w:val="24"/>
        </w:rPr>
        <w:t>书声明：</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int="eastAsia" w:hAnsi="宋体" w:cs="华文仿宋"/>
          <w:sz w:val="24"/>
          <w:szCs w:val="24"/>
        </w:rPr>
        <w:t>（</w:t>
      </w:r>
      <w:r>
        <w:rPr>
          <w:rFonts w:hint="eastAsia" w:hAnsi="宋体" w:cs="华文仿宋"/>
          <w:sz w:val="24"/>
          <w:szCs w:val="24"/>
          <w:lang w:val="en-US" w:eastAsia="zh-CN"/>
        </w:rPr>
        <w:t>供应商</w:t>
      </w:r>
      <w:r>
        <w:rPr>
          <w:rFonts w:hint="eastAsia" w:hAnsi="宋体" w:cs="华文仿宋"/>
          <w:sz w:val="24"/>
          <w:szCs w:val="24"/>
        </w:rPr>
        <w:t xml:space="preserve">名称）授权本单位 </w:t>
      </w:r>
      <w:r>
        <w:rPr>
          <w:rFonts w:hint="eastAsia" w:hAnsi="宋体"/>
          <w:sz w:val="24"/>
          <w:szCs w:val="24"/>
          <w:u w:val="single"/>
        </w:rPr>
        <w:t xml:space="preserve">       </w:t>
      </w:r>
      <w:r>
        <w:rPr>
          <w:rFonts w:hint="eastAsia" w:hAnsi="宋体" w:cs="华文仿宋"/>
          <w:sz w:val="24"/>
          <w:szCs w:val="24"/>
        </w:rPr>
        <w:t>（</w:t>
      </w:r>
      <w:r>
        <w:rPr>
          <w:rFonts w:hint="eastAsia" w:hAnsi="宋体" w:cs="华文仿宋"/>
          <w:sz w:val="24"/>
          <w:szCs w:val="24"/>
          <w:lang w:val="en-US" w:eastAsia="zh-CN"/>
        </w:rPr>
        <w:t>供应商</w:t>
      </w:r>
      <w:r>
        <w:rPr>
          <w:rFonts w:hint="eastAsia" w:hAnsi="宋体" w:cs="华文仿宋"/>
          <w:sz w:val="24"/>
          <w:szCs w:val="24"/>
        </w:rPr>
        <w:t>授权代表姓名、职务）代表本单位参加</w:t>
      </w:r>
      <w:r>
        <w:rPr>
          <w:rFonts w:hint="eastAsia" w:hAnsi="宋体" w:cs="华文仿宋"/>
          <w:sz w:val="24"/>
          <w:szCs w:val="24"/>
          <w:u w:val="single"/>
        </w:rPr>
        <w:t xml:space="preserve"> </w:t>
      </w:r>
      <w:r>
        <w:rPr>
          <w:rFonts w:hint="eastAsia" w:hAnsi="宋体" w:cs="华文仿宋"/>
          <w:sz w:val="24"/>
          <w:szCs w:val="24"/>
          <w:u w:val="single"/>
          <w:lang w:val="en-US" w:eastAsia="zh-CN"/>
        </w:rPr>
        <w:t>铜陵市第三人民医院2026-2028年职工疗休养活动服务项目</w:t>
      </w:r>
      <w:r>
        <w:rPr>
          <w:rFonts w:hint="eastAsia" w:hAnsi="宋体" w:cs="华文仿宋"/>
          <w:sz w:val="24"/>
          <w:szCs w:val="24"/>
          <w:u w:val="single"/>
        </w:rPr>
        <w:t xml:space="preserve"> </w:t>
      </w:r>
      <w:r>
        <w:rPr>
          <w:rFonts w:hint="eastAsia" w:hAnsi="宋体" w:cs="华文仿宋"/>
          <w:sz w:val="24"/>
          <w:szCs w:val="24"/>
        </w:rPr>
        <w:t>（项目</w:t>
      </w:r>
      <w:r>
        <w:rPr>
          <w:rFonts w:hint="eastAsia" w:hAnsi="宋体" w:cs="华文仿宋"/>
          <w:sz w:val="24"/>
          <w:szCs w:val="24"/>
          <w:lang w:val="en-US" w:eastAsia="zh-CN"/>
        </w:rPr>
        <w:t>名称</w:t>
      </w:r>
      <w:r>
        <w:rPr>
          <w:rFonts w:hint="eastAsia" w:hAnsi="宋体" w:cs="华文仿宋"/>
          <w:sz w:val="24"/>
          <w:szCs w:val="24"/>
        </w:rPr>
        <w:t>）</w:t>
      </w:r>
      <w:r>
        <w:rPr>
          <w:rFonts w:hint="eastAsia" w:hAnsi="宋体" w:cs="华文仿宋"/>
          <w:sz w:val="24"/>
          <w:szCs w:val="24"/>
          <w:lang w:val="en-US" w:eastAsia="zh-CN"/>
        </w:rPr>
        <w:t>询价</w:t>
      </w:r>
      <w:r>
        <w:rPr>
          <w:rFonts w:hint="eastAsia" w:hAnsi="宋体" w:cs="华文仿宋"/>
          <w:sz w:val="24"/>
          <w:szCs w:val="24"/>
        </w:rPr>
        <w:t>活动,全权代表本公司处理</w:t>
      </w:r>
      <w:r>
        <w:rPr>
          <w:rFonts w:hint="eastAsia" w:hAnsi="宋体" w:cs="华文仿宋"/>
          <w:sz w:val="24"/>
          <w:szCs w:val="24"/>
          <w:lang w:val="en-US" w:eastAsia="zh-CN"/>
        </w:rPr>
        <w:t>询价</w:t>
      </w:r>
      <w:r>
        <w:rPr>
          <w:rFonts w:hint="eastAsia" w:hAnsi="宋体" w:cs="华文仿宋"/>
          <w:sz w:val="24"/>
          <w:szCs w:val="24"/>
        </w:rPr>
        <w:t>过程的一切事宜，包括但不限于：</w:t>
      </w:r>
      <w:r>
        <w:rPr>
          <w:rFonts w:hint="eastAsia" w:hAnsi="宋体" w:cs="华文仿宋"/>
          <w:sz w:val="24"/>
          <w:szCs w:val="24"/>
          <w:lang w:val="en-US" w:eastAsia="zh-CN"/>
        </w:rPr>
        <w:t>询价</w:t>
      </w:r>
      <w:r>
        <w:rPr>
          <w:rFonts w:hint="eastAsia" w:hAnsi="宋体" w:cs="华文仿宋"/>
          <w:sz w:val="24"/>
          <w:szCs w:val="24"/>
        </w:rPr>
        <w:t>、参与开标、谈判、合同签署、合同执行等。</w:t>
      </w:r>
      <w:r>
        <w:rPr>
          <w:rFonts w:hint="eastAsia" w:hAnsi="宋体" w:cs="华文仿宋"/>
          <w:sz w:val="24"/>
          <w:szCs w:val="24"/>
          <w:lang w:val="en-US" w:eastAsia="zh-CN"/>
        </w:rPr>
        <w:t>供应商</w:t>
      </w:r>
      <w:r>
        <w:rPr>
          <w:rFonts w:hint="eastAsia" w:hAnsi="宋体" w:cs="华文仿宋"/>
          <w:sz w:val="24"/>
          <w:szCs w:val="24"/>
        </w:rPr>
        <w:t>授权代表在</w:t>
      </w:r>
      <w:r>
        <w:rPr>
          <w:rFonts w:hint="eastAsia" w:hAnsi="宋体" w:cs="华文仿宋"/>
          <w:sz w:val="24"/>
          <w:szCs w:val="24"/>
          <w:lang w:val="en-US" w:eastAsia="zh-CN"/>
        </w:rPr>
        <w:t>询价</w:t>
      </w:r>
      <w:r>
        <w:rPr>
          <w:rFonts w:hint="eastAsia" w:hAnsi="宋体" w:cs="华文仿宋"/>
          <w:sz w:val="24"/>
          <w:szCs w:val="24"/>
        </w:rPr>
        <w:t>过程中所签署的一切文件和处理与之有关的一切事务，本公司均予以认可并对此承担责任。</w:t>
      </w:r>
      <w:r>
        <w:rPr>
          <w:rFonts w:hint="eastAsia" w:hAnsi="宋体" w:cs="华文仿宋"/>
          <w:sz w:val="24"/>
          <w:szCs w:val="24"/>
          <w:lang w:val="en-US" w:eastAsia="zh-CN"/>
        </w:rPr>
        <w:t>供应商</w:t>
      </w:r>
      <w:r>
        <w:rPr>
          <w:rFonts w:hint="eastAsia" w:hAnsi="宋体" w:cs="华文仿宋"/>
          <w:sz w:val="24"/>
          <w:szCs w:val="24"/>
        </w:rPr>
        <w:t>授权代表无转委托权。特此授权。</w:t>
      </w:r>
    </w:p>
    <w:p w14:paraId="2444D36A">
      <w:pPr>
        <w:widowControl/>
        <w:snapToGrid w:val="0"/>
        <w:spacing w:line="360" w:lineRule="auto"/>
        <w:ind w:firstLine="480" w:firstLineChars="200"/>
        <w:rPr>
          <w:rFonts w:hint="eastAsia" w:hAnsi="宋体" w:cs="华文仿宋"/>
          <w:sz w:val="24"/>
          <w:szCs w:val="24"/>
        </w:rPr>
      </w:pPr>
      <w:r>
        <w:rPr>
          <w:rFonts w:hint="eastAsia" w:hAnsi="宋体"/>
          <w:sz w:val="24"/>
          <w:szCs w:val="24"/>
        </w:rPr>
        <w:t>本授权书自出具之日起生效。</w:t>
      </w:r>
    </w:p>
    <w:p w14:paraId="76F35E83">
      <w:pPr>
        <w:keepNext w:val="0"/>
        <w:keepLines w:val="0"/>
        <w:pageBreakBefore w:val="0"/>
        <w:widowControl w:val="0"/>
        <w:kinsoku/>
        <w:wordWrap w:val="0"/>
        <w:overflowPunct/>
        <w:topLinePunct w:val="0"/>
        <w:autoSpaceDE/>
        <w:autoSpaceDN/>
        <w:bidi w:val="0"/>
        <w:adjustRightInd/>
        <w:spacing w:line="600" w:lineRule="auto"/>
        <w:ind w:firstLine="537" w:firstLineChars="224"/>
        <w:textAlignment w:val="auto"/>
        <w:rPr>
          <w:rFonts w:hint="eastAsia" w:ascii="宋体" w:hAnsi="宋体" w:cs="宋体"/>
          <w:color w:val="0C0C0C"/>
          <w:sz w:val="24"/>
        </w:rPr>
      </w:pPr>
      <w:r>
        <w:rPr>
          <w:rFonts w:hint="eastAsia" w:ascii="宋体" w:hAnsi="宋体" w:cs="宋体"/>
          <w:color w:val="0C0C0C"/>
          <w:sz w:val="24"/>
        </w:rPr>
        <w:t>特此声明。</w:t>
      </w:r>
    </w:p>
    <w:p w14:paraId="636C1BB2">
      <w:pPr>
        <w:keepNext w:val="0"/>
        <w:keepLines w:val="0"/>
        <w:pageBreakBefore w:val="0"/>
        <w:widowControl w:val="0"/>
        <w:kinsoku/>
        <w:wordWrap w:val="0"/>
        <w:overflowPunct/>
        <w:topLinePunct w:val="0"/>
        <w:autoSpaceDE/>
        <w:autoSpaceDN/>
        <w:bidi w:val="0"/>
        <w:adjustRightInd/>
        <w:spacing w:line="600" w:lineRule="auto"/>
        <w:ind w:firstLine="537" w:firstLineChars="224"/>
        <w:textAlignment w:val="auto"/>
        <w:rPr>
          <w:rFonts w:hint="eastAsia" w:ascii="宋体" w:hAnsi="宋体" w:cs="宋体"/>
          <w:color w:val="0C0C0C"/>
          <w:sz w:val="24"/>
        </w:rPr>
      </w:pPr>
    </w:p>
    <w:p w14:paraId="3DBF1BF1">
      <w:pPr>
        <w:pStyle w:val="5"/>
        <w:keepNext w:val="0"/>
        <w:keepLines w:val="0"/>
        <w:pageBreakBefore w:val="0"/>
        <w:widowControl w:val="0"/>
        <w:kinsoku/>
        <w:overflowPunct/>
        <w:topLinePunct w:val="0"/>
        <w:autoSpaceDE/>
        <w:autoSpaceDN/>
        <w:bidi w:val="0"/>
        <w:adjustRightInd/>
        <w:spacing w:line="600" w:lineRule="auto"/>
        <w:ind w:right="840" w:firstLine="540" w:firstLineChars="224"/>
        <w:textAlignment w:val="auto"/>
        <w:rPr>
          <w:rFonts w:hint="eastAsia" w:ascii="宋体" w:hAnsi="宋体" w:cs="宋体"/>
          <w:b w:val="0"/>
          <w:bCs w:val="0"/>
          <w:color w:val="0C0C0C"/>
          <w:sz w:val="24"/>
          <w:szCs w:val="24"/>
        </w:rPr>
      </w:pPr>
      <w:r>
        <w:rPr>
          <w:rFonts w:hint="eastAsia" w:ascii="宋体" w:hAnsi="宋体" w:cs="宋体"/>
          <w:color w:val="0C0C0C"/>
          <w:sz w:val="24"/>
          <w:szCs w:val="24"/>
        </w:rPr>
        <w:t xml:space="preserve">                                 </w:t>
      </w:r>
      <w:r>
        <w:rPr>
          <w:rFonts w:hint="eastAsia" w:ascii="宋体" w:hAnsi="宋体" w:cs="宋体"/>
          <w:color w:val="0C0C0C"/>
          <w:sz w:val="24"/>
          <w:szCs w:val="24"/>
          <w:lang w:val="en-US" w:eastAsia="zh-CN"/>
        </w:rPr>
        <w:t xml:space="preserve">    </w:t>
      </w:r>
      <w:r>
        <w:rPr>
          <w:rFonts w:hint="eastAsia" w:ascii="宋体" w:hAnsi="宋体" w:cs="宋体"/>
          <w:b w:val="0"/>
          <w:bCs w:val="0"/>
          <w:color w:val="0C0C0C"/>
          <w:sz w:val="24"/>
          <w:szCs w:val="24"/>
        </w:rPr>
        <w:t xml:space="preserve"> </w:t>
      </w:r>
      <w:r>
        <w:rPr>
          <w:rFonts w:hint="eastAsia" w:ascii="宋体" w:hAnsi="宋体" w:cs="宋体"/>
          <w:b w:val="0"/>
          <w:bCs w:val="0"/>
          <w:color w:val="0C0C0C"/>
          <w:sz w:val="24"/>
          <w:szCs w:val="24"/>
          <w:lang w:val="en-US" w:eastAsia="zh-CN"/>
        </w:rPr>
        <w:t xml:space="preserve"> </w:t>
      </w:r>
      <w:r>
        <w:rPr>
          <w:rFonts w:hint="eastAsia" w:ascii="宋体" w:hAnsi="宋体" w:cs="宋体"/>
          <w:b w:val="0"/>
          <w:bCs w:val="0"/>
          <w:color w:val="0C0C0C"/>
          <w:sz w:val="24"/>
          <w:szCs w:val="24"/>
        </w:rPr>
        <w:t xml:space="preserve"> </w:t>
      </w:r>
      <w:r>
        <w:rPr>
          <w:rFonts w:hint="eastAsia" w:ascii="宋体" w:hAnsi="宋体" w:cs="宋体"/>
          <w:b w:val="0"/>
          <w:bCs w:val="0"/>
          <w:color w:val="0C0C0C"/>
          <w:sz w:val="24"/>
          <w:szCs w:val="24"/>
          <w:lang w:val="en-US" w:eastAsia="zh-CN"/>
        </w:rPr>
        <w:t>供应商</w:t>
      </w:r>
      <w:r>
        <w:rPr>
          <w:rFonts w:hint="eastAsia" w:ascii="宋体" w:hAnsi="宋体" w:cs="宋体"/>
          <w:b w:val="0"/>
          <w:bCs w:val="0"/>
          <w:color w:val="0C0C0C"/>
          <w:sz w:val="24"/>
          <w:szCs w:val="24"/>
        </w:rPr>
        <w:t>盖章：</w:t>
      </w:r>
    </w:p>
    <w:p w14:paraId="1A170377">
      <w:pPr>
        <w:pStyle w:val="5"/>
        <w:keepNext w:val="0"/>
        <w:keepLines w:val="0"/>
        <w:pageBreakBefore w:val="0"/>
        <w:widowControl w:val="0"/>
        <w:kinsoku/>
        <w:overflowPunct/>
        <w:topLinePunct w:val="0"/>
        <w:autoSpaceDE/>
        <w:autoSpaceDN/>
        <w:bidi w:val="0"/>
        <w:adjustRightInd/>
        <w:spacing w:line="600" w:lineRule="auto"/>
        <w:ind w:firstLine="537" w:firstLineChars="224"/>
        <w:textAlignment w:val="auto"/>
        <w:rPr>
          <w:rFonts w:hint="eastAsia" w:ascii="宋体" w:hAnsi="宋体" w:cs="宋体"/>
          <w:b w:val="0"/>
          <w:bCs w:val="0"/>
          <w:color w:val="0C0C0C"/>
          <w:sz w:val="24"/>
          <w:szCs w:val="24"/>
        </w:rPr>
      </w:pPr>
      <w:r>
        <w:rPr>
          <w:rFonts w:hint="eastAsia" w:ascii="宋体" w:hAnsi="宋体" w:cs="宋体"/>
          <w:b w:val="0"/>
          <w:bCs w:val="0"/>
          <w:color w:val="0C0C0C"/>
          <w:sz w:val="24"/>
          <w:szCs w:val="24"/>
        </w:rPr>
        <w:t xml:space="preserve">                                 </w:t>
      </w:r>
      <w:r>
        <w:rPr>
          <w:rFonts w:hint="eastAsia" w:ascii="宋体" w:hAnsi="宋体" w:cs="宋体"/>
          <w:b w:val="0"/>
          <w:bCs w:val="0"/>
          <w:color w:val="0C0C0C"/>
          <w:sz w:val="24"/>
          <w:szCs w:val="24"/>
          <w:lang w:val="en-US" w:eastAsia="zh-CN"/>
        </w:rPr>
        <w:t xml:space="preserve">   </w:t>
      </w:r>
      <w:r>
        <w:rPr>
          <w:rFonts w:hint="eastAsia" w:ascii="宋体" w:hAnsi="宋体" w:cs="宋体"/>
          <w:b w:val="0"/>
          <w:bCs w:val="0"/>
          <w:color w:val="0C0C0C"/>
          <w:sz w:val="24"/>
          <w:szCs w:val="24"/>
        </w:rPr>
        <w:t xml:space="preserve"> </w:t>
      </w:r>
      <w:r>
        <w:rPr>
          <w:rFonts w:hint="eastAsia" w:ascii="宋体" w:hAnsi="宋体" w:cs="宋体"/>
          <w:b w:val="0"/>
          <w:bCs w:val="0"/>
          <w:color w:val="0C0C0C"/>
          <w:sz w:val="24"/>
          <w:szCs w:val="24"/>
          <w:lang w:val="en-US" w:eastAsia="zh-CN"/>
        </w:rPr>
        <w:t xml:space="preserve"> </w:t>
      </w:r>
      <w:r>
        <w:rPr>
          <w:rFonts w:hint="eastAsia" w:ascii="宋体" w:hAnsi="宋体" w:cs="宋体"/>
          <w:b w:val="0"/>
          <w:bCs w:val="0"/>
          <w:color w:val="0C0C0C"/>
          <w:sz w:val="24"/>
          <w:szCs w:val="24"/>
        </w:rPr>
        <w:t xml:space="preserve"> </w:t>
      </w:r>
      <w:r>
        <w:rPr>
          <w:rFonts w:hint="eastAsia" w:ascii="宋体" w:hAnsi="宋体" w:cs="宋体"/>
          <w:b w:val="0"/>
          <w:bCs w:val="0"/>
          <w:color w:val="0C0C0C"/>
          <w:sz w:val="24"/>
          <w:szCs w:val="24"/>
          <w:lang w:val="en-US" w:eastAsia="zh-CN"/>
        </w:rPr>
        <w:t xml:space="preserve">  </w:t>
      </w:r>
      <w:r>
        <w:rPr>
          <w:rFonts w:hint="eastAsia" w:ascii="宋体" w:hAnsi="宋体" w:cs="宋体"/>
          <w:b w:val="0"/>
          <w:bCs w:val="0"/>
          <w:color w:val="0C0C0C"/>
          <w:sz w:val="24"/>
          <w:szCs w:val="24"/>
        </w:rPr>
        <w:t>日 期：________________</w:t>
      </w:r>
    </w:p>
    <w:p w14:paraId="7AB98845">
      <w:pPr>
        <w:pStyle w:val="6"/>
        <w:ind w:left="0" w:leftChars="0" w:firstLine="0" w:firstLineChars="0"/>
        <w:rPr>
          <w:rFonts w:hint="default"/>
          <w:sz w:val="30"/>
          <w:szCs w:val="30"/>
          <w:lang w:val="en-US" w:eastAsia="zh-CN"/>
        </w:rPr>
      </w:pPr>
    </w:p>
    <w:p w14:paraId="140627B0">
      <w:pPr>
        <w:pStyle w:val="6"/>
        <w:ind w:left="0" w:leftChars="0" w:firstLine="0" w:firstLineChars="0"/>
        <w:rPr>
          <w:rFonts w:hint="default"/>
          <w:b w:val="0"/>
          <w:bCs w:val="0"/>
          <w:sz w:val="30"/>
          <w:szCs w:val="30"/>
          <w:lang w:val="en-US" w:eastAsia="zh-CN"/>
        </w:rPr>
      </w:pPr>
      <w:r>
        <w:rPr>
          <w:rFonts w:hint="eastAsia"/>
          <w:b w:val="0"/>
          <w:bCs w:val="0"/>
          <w:sz w:val="24"/>
          <w:szCs w:val="24"/>
          <w:lang w:val="en-US" w:eastAsia="zh-CN"/>
        </w:rPr>
        <w:t>附：被授权委托人身份证复印件及联系电话号码</w:t>
      </w:r>
    </w:p>
    <w:p w14:paraId="616A9A9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sz w:val="24"/>
          <w:szCs w:val="24"/>
          <w:lang w:val="en-US" w:eastAsia="zh-CN"/>
        </w:rPr>
      </w:pPr>
    </w:p>
    <w:p w14:paraId="25BD1C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1AF8A"/>
    <w:multiLevelType w:val="singleLevel"/>
    <w:tmpl w:val="AAE1AF8A"/>
    <w:lvl w:ilvl="0" w:tentative="0">
      <w:start w:val="2"/>
      <w:numFmt w:val="decimal"/>
      <w:suff w:val="nothing"/>
      <w:lvlText w:val="%1、"/>
      <w:lvlJc w:val="left"/>
    </w:lvl>
  </w:abstractNum>
  <w:abstractNum w:abstractNumId="1">
    <w:nsid w:val="EF66B9DE"/>
    <w:multiLevelType w:val="singleLevel"/>
    <w:tmpl w:val="EF66B9DE"/>
    <w:lvl w:ilvl="0" w:tentative="0">
      <w:start w:val="1"/>
      <w:numFmt w:val="chineseCounting"/>
      <w:suff w:val="nothing"/>
      <w:lvlText w:val="（%1）"/>
      <w:lvlJc w:val="left"/>
      <w:rPr>
        <w:rFonts w:hint="eastAsia"/>
      </w:rPr>
    </w:lvl>
  </w:abstractNum>
  <w:abstractNum w:abstractNumId="2">
    <w:nsid w:val="24C12F8E"/>
    <w:multiLevelType w:val="singleLevel"/>
    <w:tmpl w:val="24C12F8E"/>
    <w:lvl w:ilvl="0" w:tentative="0">
      <w:start w:val="2"/>
      <w:numFmt w:val="chineseCounting"/>
      <w:suff w:val="nothing"/>
      <w:lvlText w:val="(%1）"/>
      <w:lvlJc w:val="left"/>
      <w:rPr>
        <w:rFonts w:hint="eastAsia"/>
      </w:rPr>
    </w:lvl>
  </w:abstractNum>
  <w:abstractNum w:abstractNumId="3">
    <w:nsid w:val="66A4814F"/>
    <w:multiLevelType w:val="singleLevel"/>
    <w:tmpl w:val="66A4814F"/>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81F1E"/>
    <w:rsid w:val="023F3F7D"/>
    <w:rsid w:val="088D3F69"/>
    <w:rsid w:val="0DB7574F"/>
    <w:rsid w:val="211654F9"/>
    <w:rsid w:val="22603928"/>
    <w:rsid w:val="24F25760"/>
    <w:rsid w:val="335879E1"/>
    <w:rsid w:val="35262978"/>
    <w:rsid w:val="401908F4"/>
    <w:rsid w:val="40C8040C"/>
    <w:rsid w:val="443E7F2D"/>
    <w:rsid w:val="44D4702A"/>
    <w:rsid w:val="4D47034A"/>
    <w:rsid w:val="6C121304"/>
    <w:rsid w:val="6F5721EA"/>
    <w:rsid w:val="7A3B1236"/>
    <w:rsid w:val="7BBC735D"/>
    <w:rsid w:val="7CA81F1E"/>
    <w:rsid w:val="7E5B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02标题二"/>
    <w:basedOn w:val="1"/>
    <w:qFormat/>
    <w:uiPriority w:val="0"/>
    <w:pPr>
      <w:ind w:firstLine="562" w:firstLineChars="200"/>
    </w:pPr>
    <w:rPr>
      <w:rFonts w:cs="华文仿宋"/>
      <w:b/>
      <w:bCs/>
      <w:sz w:val="28"/>
      <w:szCs w:val="28"/>
    </w:rPr>
  </w:style>
  <w:style w:type="paragraph" w:customStyle="1" w:styleId="6">
    <w:name w:val="样式 ！正文 + 首行缩进:  2 字符"/>
    <w:basedOn w:val="1"/>
    <w:qFormat/>
    <w:uiPriority w:val="0"/>
    <w:pPr>
      <w:ind w:firstLine="480" w:firstLineChars="200"/>
    </w:pPr>
    <w:rPr>
      <w:rFonts w:hint="eastAsia" w:ascii="Arial" w:hAnsi="Arial"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2793</Words>
  <Characters>2934</Characters>
  <Lines>0</Lines>
  <Paragraphs>0</Paragraphs>
  <TotalTime>0</TotalTime>
  <ScaleCrop>false</ScaleCrop>
  <LinksUpToDate>false</LinksUpToDate>
  <CharactersWithSpaces>3303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2025-11-24T06:57:00Z</dcterms:created>
  <dc:creator>Administrator</dc:creator>
  <cp:lastModifiedBy>心有千千结</cp:lastModifiedBy>
  <dcterms:modified xsi:type="dcterms:W3CDTF">2025-12-17T01:20:03Z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eyJoZGlkIjoiOGJiNzFmOGZlYmE2ZDM0ODhlOWZmYmI2OGU4MzhkNjMiLCJ1c2VySWQiOiIzMzgzMDI4MjQifQ==</vt:lpwstr>
  </property>
  <property fmtid="{D5CDD505-2E9C-101B-9397-08002B2CF9AE}" pid="4" name="ICV">
    <vt:lpwstr>8AF72207D027469293FA7D7800478A29_13</vt:lpwstr>
  </property>
</Properties>
</file>